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CD" w:rsidRPr="00272ACD" w:rsidRDefault="00272ACD" w:rsidP="00272ACD">
      <w:pPr>
        <w:spacing w:line="600" w:lineRule="exact"/>
        <w:ind w:firstLine="0"/>
        <w:jc w:val="center"/>
        <w:rPr>
          <w:rFonts w:ascii="黑体" w:eastAsia="黑体" w:hAnsi="黑体" w:cs="Times New Roman" w:hint="eastAsia"/>
          <w:spacing w:val="-12"/>
          <w:sz w:val="32"/>
          <w:szCs w:val="32"/>
        </w:rPr>
      </w:pPr>
      <w:r w:rsidRPr="00272ACD">
        <w:rPr>
          <w:rFonts w:ascii="黑体" w:eastAsia="黑体" w:hAnsi="黑体" w:cs="Times New Roman" w:hint="eastAsia"/>
          <w:spacing w:val="-12"/>
          <w:sz w:val="32"/>
          <w:szCs w:val="32"/>
        </w:rPr>
        <w:t>上海海事局关于发布《上海海事局吴淞VTS用户指南》和《上海海事局洋山VTS用户指南》的通知</w:t>
      </w:r>
      <w:r w:rsidRPr="00272ACD">
        <w:rPr>
          <w:rFonts w:ascii="黑体" w:eastAsia="黑体" w:hAnsi="黑体" w:cs="Times New Roman" w:hint="eastAsia"/>
          <w:sz w:val="32"/>
          <w:szCs w:val="32"/>
        </w:rPr>
        <w:fldChar w:fldCharType="begin"/>
      </w:r>
      <w:r w:rsidRPr="00272ACD">
        <w:rPr>
          <w:rFonts w:ascii="黑体" w:eastAsia="黑体" w:hAnsi="黑体" w:cs="Times New Roman" w:hint="eastAsia"/>
          <w:sz w:val="32"/>
          <w:szCs w:val="32"/>
        </w:rPr>
        <w:instrText xml:space="preserve"> DOCVARIABLE  标题  \* MERGEFORMAT </w:instrText>
      </w:r>
      <w:r w:rsidRPr="00272ACD">
        <w:rPr>
          <w:rFonts w:ascii="黑体" w:eastAsia="黑体" w:hAnsi="黑体" w:cs="Times New Roman" w:hint="eastAsia"/>
          <w:sz w:val="32"/>
          <w:szCs w:val="32"/>
        </w:rPr>
        <w:fldChar w:fldCharType="end"/>
      </w:r>
    </w:p>
    <w:p w:rsidR="00272ACD" w:rsidRPr="00272ACD" w:rsidRDefault="00272ACD" w:rsidP="00272ACD">
      <w:pPr>
        <w:spacing w:line="600" w:lineRule="exact"/>
        <w:ind w:firstLine="0"/>
        <w:jc w:val="center"/>
        <w:rPr>
          <w:rFonts w:ascii="楷体" w:eastAsia="楷体" w:hAnsi="楷体" w:cs="Times New Roman"/>
          <w:sz w:val="28"/>
          <w:szCs w:val="28"/>
        </w:rPr>
      </w:pPr>
      <w:bookmarkStart w:id="0" w:name="fwh"/>
      <w:proofErr w:type="gramStart"/>
      <w:r w:rsidRPr="00272ACD">
        <w:rPr>
          <w:rFonts w:ascii="楷体" w:eastAsia="楷体" w:hAnsi="楷体" w:hint="eastAsia"/>
          <w:sz w:val="28"/>
          <w:szCs w:val="28"/>
        </w:rPr>
        <w:t>沪海指挥</w:t>
      </w:r>
      <w:proofErr w:type="gramEnd"/>
      <w:r w:rsidRPr="00272ACD">
        <w:rPr>
          <w:rFonts w:ascii="楷体" w:eastAsia="楷体" w:hAnsi="楷体" w:hint="eastAsia"/>
          <w:sz w:val="28"/>
          <w:szCs w:val="28"/>
        </w:rPr>
        <w:t>〔2019〕300号</w:t>
      </w:r>
      <w:bookmarkEnd w:id="0"/>
      <w:r w:rsidRPr="00272ACD">
        <w:rPr>
          <w:rFonts w:ascii="楷体" w:eastAsia="楷体" w:hAnsi="楷体" w:hint="eastAsia"/>
          <w:sz w:val="28"/>
          <w:szCs w:val="28"/>
        </w:rPr>
        <w:t xml:space="preserve">    2020年1月1日</w:t>
      </w:r>
    </w:p>
    <w:p w:rsidR="00272ACD" w:rsidRPr="00272ACD" w:rsidRDefault="00272ACD" w:rsidP="00272ACD">
      <w:pPr>
        <w:adjustRightInd w:val="0"/>
        <w:snapToGrid w:val="0"/>
        <w:spacing w:line="600" w:lineRule="exact"/>
        <w:ind w:firstLine="0"/>
        <w:rPr>
          <w:rFonts w:ascii="楷体" w:eastAsia="楷体" w:hAnsi="楷体" w:cs="Times New Roman"/>
          <w:sz w:val="28"/>
          <w:szCs w:val="28"/>
        </w:rPr>
      </w:pPr>
      <w:bookmarkStart w:id="1" w:name="zsdw"/>
      <w:bookmarkEnd w:id="1"/>
      <w:r w:rsidRPr="00272ACD">
        <w:rPr>
          <w:rFonts w:ascii="楷体" w:eastAsia="楷体" w:hAnsi="楷体" w:cs="Times New Roman" w:hint="eastAsia"/>
          <w:sz w:val="28"/>
          <w:szCs w:val="28"/>
        </w:rPr>
        <w:t>各相关单位</w:t>
      </w:r>
      <w:r w:rsidRPr="00272ACD">
        <w:rPr>
          <w:rFonts w:ascii="楷体" w:eastAsia="楷体" w:hAnsi="楷体" w:cs="Times New Roman"/>
          <w:sz w:val="28"/>
          <w:szCs w:val="28"/>
        </w:rPr>
        <w:fldChar w:fldCharType="begin"/>
      </w:r>
      <w:r w:rsidRPr="00272ACD">
        <w:rPr>
          <w:rFonts w:ascii="楷体" w:eastAsia="楷体" w:hAnsi="楷体" w:cs="Times New Roman"/>
          <w:sz w:val="28"/>
          <w:szCs w:val="28"/>
        </w:rPr>
        <w:instrText xml:space="preserve"> </w:instrText>
      </w:r>
      <w:r w:rsidRPr="00272ACD">
        <w:rPr>
          <w:rFonts w:ascii="楷体" w:eastAsia="楷体" w:hAnsi="楷体" w:cs="Times New Roman" w:hint="eastAsia"/>
          <w:sz w:val="28"/>
          <w:szCs w:val="28"/>
        </w:rPr>
        <w:instrText>DOCVARIABLE  主送单位  \* MERGEFORMAT</w:instrText>
      </w:r>
      <w:r w:rsidRPr="00272ACD">
        <w:rPr>
          <w:rFonts w:ascii="楷体" w:eastAsia="楷体" w:hAnsi="楷体" w:cs="Times New Roman"/>
          <w:sz w:val="28"/>
          <w:szCs w:val="28"/>
        </w:rPr>
        <w:instrText xml:space="preserve"> </w:instrText>
      </w:r>
      <w:r w:rsidRPr="00272ACD">
        <w:rPr>
          <w:rFonts w:ascii="楷体" w:eastAsia="楷体" w:hAnsi="楷体" w:cs="Times New Roman"/>
          <w:sz w:val="28"/>
          <w:szCs w:val="28"/>
        </w:rPr>
        <w:fldChar w:fldCharType="end"/>
      </w:r>
      <w:r w:rsidRPr="00272ACD">
        <w:rPr>
          <w:rFonts w:ascii="楷体" w:eastAsia="楷体" w:hAnsi="楷体" w:cs="Times New Roman" w:hint="eastAsia"/>
          <w:sz w:val="28"/>
          <w:szCs w:val="28"/>
        </w:rPr>
        <w:t>：</w:t>
      </w:r>
    </w:p>
    <w:p w:rsidR="00272ACD" w:rsidRPr="00272ACD" w:rsidRDefault="00272ACD" w:rsidP="00272ACD">
      <w:pPr>
        <w:adjustRightInd w:val="0"/>
        <w:snapToGrid w:val="0"/>
        <w:spacing w:line="600" w:lineRule="exact"/>
        <w:ind w:firstLineChars="200" w:firstLine="560"/>
        <w:rPr>
          <w:rFonts w:ascii="楷体" w:eastAsia="楷体" w:hAnsi="楷体" w:cs="Times New Roman"/>
          <w:sz w:val="28"/>
          <w:szCs w:val="28"/>
        </w:rPr>
      </w:pPr>
      <w:r w:rsidRPr="00272ACD">
        <w:rPr>
          <w:rFonts w:ascii="楷体" w:eastAsia="楷体" w:hAnsi="楷体" w:cs="Times New Roman" w:hint="eastAsia"/>
          <w:sz w:val="28"/>
          <w:szCs w:val="28"/>
        </w:rPr>
        <w:t>现将修订的《上海海事局吴淞VTS用户指南》和《上海海事局洋山VTS用户指南》予以发布，自2020年1月1日起实施，有效期至2024年12月31日。</w:t>
      </w:r>
    </w:p>
    <w:p w:rsidR="00272ACD" w:rsidRPr="00272ACD" w:rsidRDefault="00272ACD" w:rsidP="00272ACD">
      <w:pPr>
        <w:adjustRightInd w:val="0"/>
        <w:snapToGrid w:val="0"/>
        <w:spacing w:line="600" w:lineRule="exact"/>
        <w:ind w:firstLineChars="200" w:firstLine="560"/>
        <w:rPr>
          <w:rFonts w:ascii="楷体" w:eastAsia="楷体" w:hAnsi="楷体" w:cs="Times New Roman" w:hint="eastAsia"/>
          <w:sz w:val="28"/>
          <w:szCs w:val="28"/>
        </w:rPr>
      </w:pPr>
      <w:r w:rsidRPr="00272ACD">
        <w:rPr>
          <w:rFonts w:ascii="楷体" w:eastAsia="楷体" w:hAnsi="楷体" w:cs="Times New Roman" w:hint="eastAsia"/>
          <w:sz w:val="28"/>
          <w:szCs w:val="28"/>
        </w:rPr>
        <w:t>原《关于公布&lt;上海海事局吴淞VTS用户指南&gt;和&lt;上海海事局洋山VTS用户指南&gt;的通知》（沪海事〔2008〕656号）同时废止。</w:t>
      </w:r>
    </w:p>
    <w:p w:rsidR="00272ACD" w:rsidRPr="00272ACD" w:rsidRDefault="00272ACD" w:rsidP="00272ACD">
      <w:pPr>
        <w:adjustRightInd w:val="0"/>
        <w:snapToGrid w:val="0"/>
        <w:spacing w:line="600" w:lineRule="exact"/>
        <w:ind w:firstLineChars="200" w:firstLine="560"/>
        <w:rPr>
          <w:rFonts w:ascii="楷体" w:eastAsia="楷体" w:hAnsi="楷体" w:cs="Times New Roman" w:hint="eastAsia"/>
          <w:sz w:val="28"/>
          <w:szCs w:val="28"/>
        </w:rPr>
      </w:pPr>
      <w:r w:rsidRPr="00272ACD">
        <w:rPr>
          <w:rFonts w:ascii="楷体" w:eastAsia="楷体" w:hAnsi="楷体" w:cs="Times New Roman" w:hint="eastAsia"/>
          <w:sz w:val="28"/>
          <w:szCs w:val="28"/>
        </w:rPr>
        <w:t>特此通知。</w:t>
      </w:r>
    </w:p>
    <w:p w:rsidR="00272ACD" w:rsidRPr="00272ACD" w:rsidRDefault="00272ACD" w:rsidP="00272ACD">
      <w:pPr>
        <w:adjustRightInd w:val="0"/>
        <w:snapToGrid w:val="0"/>
        <w:spacing w:line="600" w:lineRule="exact"/>
        <w:ind w:firstLineChars="200" w:firstLine="560"/>
        <w:rPr>
          <w:rFonts w:ascii="楷体" w:eastAsia="楷体" w:hAnsi="楷体" w:cs="Times New Roman" w:hint="eastAsia"/>
          <w:sz w:val="28"/>
          <w:szCs w:val="28"/>
        </w:rPr>
      </w:pPr>
    </w:p>
    <w:p w:rsidR="00272ACD" w:rsidRPr="00272ACD" w:rsidRDefault="00272ACD" w:rsidP="00272ACD">
      <w:pPr>
        <w:adjustRightInd w:val="0"/>
        <w:snapToGrid w:val="0"/>
        <w:spacing w:line="600" w:lineRule="exact"/>
        <w:ind w:firstLineChars="200" w:firstLine="560"/>
        <w:rPr>
          <w:rFonts w:ascii="楷体" w:eastAsia="楷体" w:hAnsi="楷体" w:cs="Times New Roman" w:hint="eastAsia"/>
          <w:sz w:val="28"/>
          <w:szCs w:val="28"/>
        </w:rPr>
      </w:pPr>
      <w:r w:rsidRPr="00272ACD">
        <w:rPr>
          <w:rFonts w:ascii="楷体" w:eastAsia="楷体" w:hAnsi="楷体" w:cs="Times New Roman" w:hint="eastAsia"/>
          <w:sz w:val="28"/>
          <w:szCs w:val="28"/>
        </w:rPr>
        <w:t>附件：1. 上海海事局吴淞VTS用户指南</w:t>
      </w:r>
    </w:p>
    <w:p w:rsidR="00272ACD" w:rsidRPr="00272ACD" w:rsidRDefault="00272ACD" w:rsidP="00272ACD">
      <w:pPr>
        <w:adjustRightInd w:val="0"/>
        <w:snapToGrid w:val="0"/>
        <w:spacing w:line="600" w:lineRule="exact"/>
        <w:ind w:firstLineChars="200" w:firstLine="560"/>
        <w:outlineLvl w:val="0"/>
        <w:rPr>
          <w:rFonts w:ascii="楷体" w:eastAsia="楷体" w:hAnsi="楷体" w:cs="Times New Roman" w:hint="eastAsia"/>
          <w:sz w:val="28"/>
          <w:szCs w:val="28"/>
        </w:rPr>
      </w:pPr>
      <w:r w:rsidRPr="00272ACD">
        <w:rPr>
          <w:rFonts w:ascii="楷体" w:eastAsia="楷体" w:hAnsi="楷体" w:cs="Times New Roman" w:hint="eastAsia"/>
          <w:sz w:val="28"/>
          <w:szCs w:val="28"/>
        </w:rPr>
        <w:t xml:space="preserve">    </w:t>
      </w:r>
      <w:r w:rsidRPr="00272ACD">
        <w:rPr>
          <w:rFonts w:ascii="楷体" w:eastAsia="楷体" w:hAnsi="楷体" w:cs="Times New Roman"/>
          <w:sz w:val="28"/>
          <w:szCs w:val="28"/>
        </w:rPr>
        <w:t xml:space="preserve">  </w:t>
      </w:r>
      <w:r w:rsidRPr="00272ACD">
        <w:rPr>
          <w:rFonts w:ascii="楷体" w:eastAsia="楷体" w:hAnsi="楷体" w:cs="Times New Roman" w:hint="eastAsia"/>
          <w:sz w:val="28"/>
          <w:szCs w:val="28"/>
        </w:rPr>
        <w:t>2. 上海海事局洋山VTS用户指南</w:t>
      </w:r>
    </w:p>
    <w:p w:rsidR="00272ACD" w:rsidRPr="00272ACD" w:rsidRDefault="00272ACD" w:rsidP="00272ACD">
      <w:pPr>
        <w:adjustRightInd w:val="0"/>
        <w:snapToGrid w:val="0"/>
        <w:spacing w:line="600" w:lineRule="exact"/>
        <w:ind w:firstLine="0"/>
        <w:rPr>
          <w:rFonts w:ascii="楷体" w:eastAsia="楷体" w:hAnsi="楷体" w:cs="Times New Roman"/>
          <w:sz w:val="28"/>
          <w:szCs w:val="28"/>
        </w:rPr>
      </w:pPr>
      <w:r w:rsidRPr="00272ACD">
        <w:rPr>
          <w:rFonts w:ascii="楷体" w:eastAsia="楷体" w:hAnsi="楷体" w:cs="Times New Roman" w:hint="eastAsia"/>
          <w:sz w:val="28"/>
          <w:szCs w:val="28"/>
        </w:rPr>
        <w:t xml:space="preserve">      </w:t>
      </w:r>
      <w:r w:rsidRPr="00272ACD">
        <w:rPr>
          <w:rFonts w:ascii="楷体" w:eastAsia="楷体" w:hAnsi="楷体" w:cs="Times New Roman"/>
          <w:sz w:val="28"/>
          <w:szCs w:val="28"/>
        </w:rPr>
        <w:t xml:space="preserve">  </w:t>
      </w:r>
      <w:r w:rsidRPr="00272ACD">
        <w:rPr>
          <w:rFonts w:ascii="楷体" w:eastAsia="楷体" w:hAnsi="楷体" w:cs="Times New Roman" w:hint="eastAsia"/>
          <w:sz w:val="28"/>
          <w:szCs w:val="28"/>
        </w:rPr>
        <w:t xml:space="preserve">  3. 上海海事局VTS管理服务区域示意图</w:t>
      </w:r>
    </w:p>
    <w:p w:rsidR="00272ACD" w:rsidRPr="00272ACD" w:rsidRDefault="00272ACD" w:rsidP="00272ACD">
      <w:pPr>
        <w:adjustRightInd w:val="0"/>
        <w:snapToGrid w:val="0"/>
        <w:spacing w:line="600" w:lineRule="exact"/>
        <w:ind w:firstLine="0"/>
        <w:rPr>
          <w:rFonts w:ascii="楷体" w:eastAsia="楷体" w:hAnsi="楷体" w:cs="Times New Roman"/>
          <w:sz w:val="28"/>
          <w:szCs w:val="28"/>
        </w:rPr>
      </w:pPr>
    </w:p>
    <w:p w:rsidR="00272ACD" w:rsidRPr="00272ACD" w:rsidRDefault="00272ACD" w:rsidP="00272ACD">
      <w:pPr>
        <w:adjustRightInd w:val="0"/>
        <w:snapToGrid w:val="0"/>
        <w:spacing w:line="600" w:lineRule="exact"/>
        <w:ind w:firstLine="0"/>
        <w:rPr>
          <w:rFonts w:ascii="楷体" w:eastAsia="楷体" w:hAnsi="楷体" w:cs="Times New Roman" w:hint="eastAsia"/>
          <w:sz w:val="28"/>
          <w:szCs w:val="28"/>
        </w:rPr>
      </w:pPr>
    </w:p>
    <w:p w:rsidR="00272ACD" w:rsidRPr="00272ACD" w:rsidRDefault="00272ACD" w:rsidP="00272ACD">
      <w:pPr>
        <w:adjustRightInd w:val="0"/>
        <w:snapToGrid w:val="0"/>
        <w:spacing w:line="600" w:lineRule="exact"/>
        <w:ind w:firstLine="0"/>
        <w:rPr>
          <w:rFonts w:ascii="楷体" w:eastAsia="楷体" w:hAnsi="楷体" w:cs="Times New Roman"/>
          <w:sz w:val="28"/>
          <w:szCs w:val="28"/>
        </w:rPr>
      </w:pPr>
    </w:p>
    <w:p w:rsidR="00272ACD" w:rsidRPr="00272ACD" w:rsidRDefault="00272ACD" w:rsidP="00272ACD">
      <w:pPr>
        <w:adjustRightInd w:val="0"/>
        <w:snapToGrid w:val="0"/>
        <w:spacing w:line="600" w:lineRule="exact"/>
        <w:ind w:firstLineChars="1300" w:firstLine="3640"/>
        <w:rPr>
          <w:rFonts w:ascii="楷体" w:eastAsia="楷体" w:hAnsi="楷体" w:cs="Times New Roman"/>
          <w:sz w:val="28"/>
          <w:szCs w:val="28"/>
        </w:rPr>
      </w:pPr>
      <w:r w:rsidRPr="00272ACD">
        <w:rPr>
          <w:rFonts w:ascii="楷体" w:eastAsia="楷体" w:hAnsi="楷体" w:cs="Times New Roman" w:hint="eastAsia"/>
          <w:sz w:val="28"/>
          <w:szCs w:val="28"/>
        </w:rPr>
        <w:t>中华人民共和国上海海事局</w:t>
      </w:r>
    </w:p>
    <w:p w:rsidR="00272ACD" w:rsidRPr="00272ACD" w:rsidRDefault="00272ACD" w:rsidP="00272ACD">
      <w:pPr>
        <w:adjustRightInd w:val="0"/>
        <w:snapToGrid w:val="0"/>
        <w:spacing w:line="600" w:lineRule="exact"/>
        <w:ind w:right="640" w:firstLine="0"/>
        <w:jc w:val="center"/>
        <w:rPr>
          <w:rFonts w:ascii="楷体" w:eastAsia="楷体" w:hAnsi="楷体" w:cs="Times New Roman"/>
          <w:sz w:val="28"/>
          <w:szCs w:val="28"/>
        </w:rPr>
      </w:pPr>
      <w:bookmarkStart w:id="2" w:name="qfrq"/>
      <w:r w:rsidRPr="00272ACD">
        <w:rPr>
          <w:rFonts w:ascii="楷体" w:eastAsia="楷体" w:hAnsi="楷体" w:cs="Times New Roman" w:hint="eastAsia"/>
          <w:sz w:val="28"/>
          <w:szCs w:val="28"/>
        </w:rPr>
        <w:t xml:space="preserve">                         2019年11月8日</w:t>
      </w:r>
      <w:bookmarkEnd w:id="2"/>
      <w:r w:rsidRPr="00272ACD">
        <w:rPr>
          <w:rFonts w:ascii="楷体" w:eastAsia="楷体" w:hAnsi="楷体" w:cs="Times New Roman" w:hint="eastAsia"/>
          <w:sz w:val="28"/>
          <w:szCs w:val="28"/>
        </w:rPr>
        <w:t xml:space="preserve">        </w:t>
      </w:r>
    </w:p>
    <w:p w:rsidR="00272ACD" w:rsidRPr="00272ACD" w:rsidRDefault="00272ACD" w:rsidP="00272ACD">
      <w:pPr>
        <w:spacing w:line="240" w:lineRule="auto"/>
        <w:ind w:firstLine="0"/>
        <w:rPr>
          <w:rFonts w:ascii="仿宋_GB2312" w:eastAsia="仿宋_GB2312" w:hAnsi="Calibri" w:cs="Times New Roman" w:hint="eastAsia"/>
          <w:sz w:val="32"/>
          <w:szCs w:val="32"/>
        </w:rPr>
      </w:pPr>
    </w:p>
    <w:p w:rsidR="00272ACD" w:rsidRPr="00272ACD" w:rsidRDefault="00272ACD" w:rsidP="00272ACD">
      <w:pPr>
        <w:spacing w:line="240" w:lineRule="auto"/>
        <w:ind w:firstLine="0"/>
        <w:rPr>
          <w:rFonts w:ascii="仿宋_GB2312" w:eastAsia="仿宋_GB2312" w:hAnsi="Calibri" w:cs="Times New Roman" w:hint="eastAsia"/>
          <w:sz w:val="32"/>
          <w:szCs w:val="32"/>
        </w:rPr>
      </w:pPr>
    </w:p>
    <w:p w:rsidR="00272ACD" w:rsidRPr="00272ACD" w:rsidRDefault="00272ACD" w:rsidP="00272ACD">
      <w:pPr>
        <w:spacing w:line="500" w:lineRule="exact"/>
        <w:ind w:firstLine="0"/>
        <w:rPr>
          <w:rFonts w:ascii="黑体" w:eastAsia="黑体" w:hAnsi="黑体" w:cs="Times New Roman"/>
          <w:bCs/>
          <w:sz w:val="32"/>
          <w:szCs w:val="24"/>
        </w:rPr>
      </w:pPr>
      <w:r w:rsidRPr="00272ACD">
        <w:rPr>
          <w:rFonts w:ascii="黑体" w:eastAsia="黑体" w:hAnsi="黑体" w:cs="Times New Roman" w:hint="eastAsia"/>
          <w:bCs/>
          <w:sz w:val="32"/>
          <w:szCs w:val="24"/>
        </w:rPr>
        <w:lastRenderedPageBreak/>
        <w:t>附件1:</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2835"/>
        <w:gridCol w:w="992"/>
        <w:gridCol w:w="1702"/>
        <w:gridCol w:w="2047"/>
      </w:tblGrid>
      <w:tr w:rsidR="00272ACD" w:rsidRPr="00272ACD" w:rsidTr="007B39C9">
        <w:trPr>
          <w:trHeight w:val="772"/>
        </w:trPr>
        <w:tc>
          <w:tcPr>
            <w:tcW w:w="9811" w:type="dxa"/>
            <w:gridSpan w:val="6"/>
            <w:vAlign w:val="center"/>
          </w:tcPr>
          <w:p w:rsidR="00272ACD" w:rsidRPr="00272ACD" w:rsidRDefault="00272ACD" w:rsidP="00272ACD">
            <w:pPr>
              <w:spacing w:line="240" w:lineRule="auto"/>
              <w:ind w:firstLine="0"/>
              <w:jc w:val="center"/>
              <w:rPr>
                <w:rFonts w:ascii="方正小标宋_GBK" w:eastAsia="方正小标宋_GBK" w:hAnsi="Times New Roman" w:cs="Times New Roman" w:hint="eastAsia"/>
              </w:rPr>
            </w:pPr>
            <w:r w:rsidRPr="00272ACD">
              <w:rPr>
                <w:rFonts w:ascii="方正小标宋_GBK" w:eastAsia="方正小标宋_GBK" w:hAnsi="Times New Roman" w:cs="Arial" w:hint="eastAsia"/>
                <w:sz w:val="24"/>
                <w:szCs w:val="24"/>
              </w:rPr>
              <w:t>上海海事局吴淞</w:t>
            </w:r>
            <w:r w:rsidRPr="00272ACD">
              <w:rPr>
                <w:rFonts w:ascii="方正小标宋_GBK" w:eastAsia="方正小标宋_GBK" w:hAnsi="Times New Roman" w:cs="Arial" w:hint="eastAsia"/>
                <w:bCs/>
                <w:sz w:val="24"/>
                <w:szCs w:val="24"/>
              </w:rPr>
              <w:t xml:space="preserve"> </w:t>
            </w:r>
            <w:r w:rsidRPr="00272ACD">
              <w:rPr>
                <w:rFonts w:ascii="方正小标宋_GBK" w:eastAsia="方正小标宋_GBK" w:hAnsi="Times New Roman" w:cs="Arial" w:hint="eastAsia"/>
                <w:sz w:val="24"/>
                <w:szCs w:val="24"/>
              </w:rPr>
              <w:t>VTS 用户指南</w:t>
            </w:r>
          </w:p>
        </w:tc>
      </w:tr>
      <w:tr w:rsidR="00272ACD" w:rsidRPr="00272ACD" w:rsidTr="007B39C9">
        <w:trPr>
          <w:trHeight w:val="408"/>
        </w:trPr>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1.</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Arial" w:hint="eastAsia"/>
                <w:szCs w:val="21"/>
              </w:rPr>
              <w:t>概要</w:t>
            </w: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1.1</w:t>
            </w:r>
          </w:p>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主管机关 </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上海海事局</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1.2 </w:t>
            </w:r>
          </w:p>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管理服务</w:t>
            </w:r>
          </w:p>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区域</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以下三个连线围成的水域：</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 31°07′49″N /122°18′54.7″E、31°07′49″N/122°20′00″E、31°16′00″N/122°20′00″E、31°16′00″N /122°45′20″E、30°50′24″N /122°45′20″E、花鸟山北端、</w:t>
            </w:r>
            <w:r w:rsidRPr="00272ACD">
              <w:rPr>
                <w:rFonts w:ascii="仿宋_GB2312" w:eastAsia="仿宋_GB2312" w:hAnsi="Calibri" w:cs="Times New Roman" w:hint="eastAsia"/>
                <w:szCs w:val="21"/>
                <w:lang/>
              </w:rPr>
              <w:t>30°47′57</w:t>
            </w:r>
            <w:r w:rsidRPr="00272ACD">
              <w:rPr>
                <w:rFonts w:ascii="仿宋_GB2312" w:eastAsia="仿宋_GB2312" w:hAnsi="宋体" w:cs="Times New Roman" w:hint="eastAsia"/>
                <w:szCs w:val="21"/>
                <w:lang/>
              </w:rPr>
              <w:t>″N/122°28′</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、30°</w:t>
            </w:r>
            <w:r w:rsidRPr="00272ACD">
              <w:rPr>
                <w:rFonts w:ascii="仿宋_GB2312" w:eastAsia="仿宋_GB2312" w:hAnsi="宋体" w:cs="Times New Roman"/>
                <w:szCs w:val="21"/>
              </w:rPr>
              <w:t>52</w:t>
            </w:r>
            <w:r w:rsidRPr="00272ACD">
              <w:rPr>
                <w:rFonts w:ascii="仿宋_GB2312" w:eastAsia="仿宋_GB2312" w:hAnsi="宋体" w:cs="Times New Roman" w:hint="eastAsia"/>
                <w:szCs w:val="21"/>
              </w:rPr>
              <w:t>′</w:t>
            </w:r>
            <w:r w:rsidRPr="00272ACD">
              <w:rPr>
                <w:rFonts w:ascii="仿宋_GB2312" w:eastAsia="仿宋_GB2312" w:hAnsi="宋体" w:cs="Times New Roman"/>
                <w:szCs w:val="21"/>
              </w:rPr>
              <w:t>00</w:t>
            </w:r>
            <w:r w:rsidRPr="00272ACD">
              <w:rPr>
                <w:rFonts w:ascii="仿宋_GB2312" w:eastAsia="仿宋_GB2312" w:hAnsi="宋体" w:cs="Times New Roman" w:hint="eastAsia"/>
                <w:szCs w:val="21"/>
              </w:rPr>
              <w:t>″N/122°28′</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E、30°</w:t>
            </w:r>
            <w:r w:rsidRPr="00272ACD">
              <w:rPr>
                <w:rFonts w:ascii="仿宋_GB2312" w:eastAsia="仿宋_GB2312" w:hAnsi="宋体" w:cs="Times New Roman"/>
                <w:szCs w:val="21"/>
              </w:rPr>
              <w:t>52</w:t>
            </w:r>
            <w:r w:rsidRPr="00272ACD">
              <w:rPr>
                <w:rFonts w:ascii="仿宋_GB2312" w:eastAsia="仿宋_GB2312" w:hAnsi="宋体" w:cs="Times New Roman" w:hint="eastAsia"/>
                <w:szCs w:val="21"/>
              </w:rPr>
              <w:t>′</w:t>
            </w:r>
            <w:r w:rsidRPr="00272ACD">
              <w:rPr>
                <w:rFonts w:ascii="仿宋_GB2312" w:eastAsia="仿宋_GB2312" w:hAnsi="宋体" w:cs="Times New Roman"/>
                <w:szCs w:val="21"/>
              </w:rPr>
              <w:t>00</w:t>
            </w:r>
            <w:r w:rsidRPr="00272ACD">
              <w:rPr>
                <w:rFonts w:ascii="仿宋_GB2312" w:eastAsia="仿宋_GB2312" w:hAnsi="宋体" w:cs="Times New Roman" w:hint="eastAsia"/>
                <w:szCs w:val="21"/>
              </w:rPr>
              <w:t>″N/122°18′</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E、31°00′</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N/122°18′</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 xml:space="preserve">E和大治河口连线； </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2.</w:t>
            </w:r>
            <w:proofErr w:type="gramStart"/>
            <w:r w:rsidRPr="00272ACD">
              <w:rPr>
                <w:rFonts w:ascii="仿宋_GB2312" w:eastAsia="仿宋_GB2312" w:hAnsi="宋体" w:cs="Times New Roman" w:hint="eastAsia"/>
                <w:szCs w:val="21"/>
              </w:rPr>
              <w:t>浏</w:t>
            </w:r>
            <w:proofErr w:type="gramEnd"/>
            <w:r w:rsidRPr="00272ACD">
              <w:rPr>
                <w:rFonts w:ascii="仿宋_GB2312" w:eastAsia="仿宋_GB2312" w:hAnsi="宋体" w:cs="Times New Roman" w:hint="eastAsia"/>
                <w:szCs w:val="21"/>
              </w:rPr>
              <w:t>河口</w:t>
            </w:r>
            <w:proofErr w:type="gramStart"/>
            <w:r w:rsidRPr="00272ACD">
              <w:rPr>
                <w:rFonts w:ascii="仿宋_GB2312" w:eastAsia="仿宋_GB2312" w:hAnsi="宋体" w:cs="Times New Roman" w:hint="eastAsia"/>
                <w:szCs w:val="21"/>
              </w:rPr>
              <w:t>浏</w:t>
            </w:r>
            <w:proofErr w:type="gramEnd"/>
            <w:r w:rsidRPr="00272ACD">
              <w:rPr>
                <w:rFonts w:ascii="仿宋_GB2312" w:eastAsia="仿宋_GB2312" w:hAnsi="宋体" w:cs="Times New Roman" w:hint="eastAsia"/>
                <w:szCs w:val="21"/>
              </w:rPr>
              <w:t>黑屋（31°30′52.4″N/121°18′56.9″E）与</w:t>
            </w:r>
            <w:proofErr w:type="gramStart"/>
            <w:r w:rsidRPr="00272ACD">
              <w:rPr>
                <w:rFonts w:ascii="仿宋_GB2312" w:eastAsia="仿宋_GB2312" w:hAnsi="宋体" w:cs="Times New Roman" w:hint="eastAsia"/>
                <w:szCs w:val="21"/>
              </w:rPr>
              <w:t>崇明施翘河口</w:t>
            </w:r>
            <w:proofErr w:type="gramEnd"/>
            <w:r w:rsidRPr="00272ACD">
              <w:rPr>
                <w:rFonts w:ascii="仿宋_GB2312" w:eastAsia="仿宋_GB2312" w:hAnsi="宋体" w:cs="Times New Roman" w:hint="eastAsia"/>
                <w:szCs w:val="21"/>
              </w:rPr>
              <w:t>施信杆（31°37′34.4″N/121°22′33.0″E）的连线；</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3.</w:t>
            </w:r>
            <w:proofErr w:type="gramStart"/>
            <w:r w:rsidRPr="00272ACD">
              <w:rPr>
                <w:rFonts w:ascii="仿宋_GB2312" w:eastAsia="仿宋_GB2312" w:hAnsi="宋体" w:cs="Times New Roman" w:hint="eastAsia"/>
                <w:szCs w:val="21"/>
              </w:rPr>
              <w:t>黄浦江草临线对</w:t>
            </w:r>
            <w:proofErr w:type="gramEnd"/>
            <w:r w:rsidRPr="00272ACD">
              <w:rPr>
                <w:rFonts w:ascii="仿宋_GB2312" w:eastAsia="仿宋_GB2312" w:hAnsi="宋体" w:cs="Times New Roman" w:hint="eastAsia"/>
                <w:szCs w:val="21"/>
              </w:rPr>
              <w:t>江轮渡码头连线。</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1.3 </w:t>
            </w:r>
          </w:p>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工作时间</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24小时/7天</w:t>
            </w:r>
          </w:p>
        </w:tc>
      </w:tr>
      <w:tr w:rsidR="00272ACD" w:rsidRPr="00272ACD" w:rsidTr="007B39C9">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roofErr w:type="gramStart"/>
            <w:r w:rsidRPr="00272ACD">
              <w:rPr>
                <w:rFonts w:ascii="仿宋_GB2312" w:eastAsia="仿宋_GB2312" w:hAnsi="宋体" w:cs="Arial" w:hint="eastAsia"/>
                <w:szCs w:val="21"/>
              </w:rPr>
              <w:t>2 .</w:t>
            </w:r>
            <w:proofErr w:type="gramEnd"/>
          </w:p>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适用</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Arial" w:hint="eastAsia"/>
                <w:szCs w:val="21"/>
              </w:rPr>
              <w:t>船舶</w:t>
            </w: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2.1 </w:t>
            </w:r>
          </w:p>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强制加入</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1.客船</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2.</w:t>
            </w:r>
            <w:r w:rsidRPr="00272ACD">
              <w:rPr>
                <w:rFonts w:ascii="仿宋_GB2312" w:eastAsia="仿宋_GB2312" w:hAnsi="Times New Roman" w:cs="Times New Roman" w:hint="eastAsia"/>
                <w:kern w:val="0"/>
                <w:szCs w:val="21"/>
                <w:lang/>
              </w:rPr>
              <w:t>500总吨以上或船长大于60米的其他船舶</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3.按有关国际公约和国内规范规定应配备通信设备及主管机关要求加入VTS系统的船舶。</w:t>
            </w:r>
          </w:p>
        </w:tc>
      </w:tr>
      <w:tr w:rsidR="00272ACD" w:rsidRPr="00272ACD" w:rsidTr="007B39C9">
        <w:trPr>
          <w:trHeight w:val="512"/>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2.2 </w:t>
            </w:r>
          </w:p>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自愿加入</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其他船舶</w:t>
            </w:r>
          </w:p>
        </w:tc>
      </w:tr>
      <w:tr w:rsidR="00272ACD" w:rsidRPr="00272ACD" w:rsidTr="007B39C9">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 xml:space="preserve">3. </w:t>
            </w:r>
          </w:p>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VHF</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Arial" w:hint="eastAsia"/>
                <w:szCs w:val="21"/>
              </w:rPr>
              <w:t>工作频道</w:t>
            </w:r>
          </w:p>
        </w:tc>
        <w:tc>
          <w:tcPr>
            <w:tcW w:w="1276"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3.1 </w:t>
            </w:r>
          </w:p>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分区及频道</w:t>
            </w:r>
          </w:p>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长江口水域（具体范围：31°07′49″N /122°20′00″E、31°16′</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N/122°20′</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E、31°16′</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N /122°45′20″E、30°50′24″N /122°45′20″E、花鸟山北端、30°47′57″N/122°28′00″E、31°07′49″N/122°28′</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E连线围成的水域）</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CH08</w:t>
            </w:r>
          </w:p>
        </w:tc>
      </w:tr>
      <w:tr w:rsidR="00272ACD" w:rsidRPr="00272ACD" w:rsidTr="007B39C9">
        <w:trPr>
          <w:trHeight w:val="406"/>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CH65（双工）备用</w:t>
            </w:r>
          </w:p>
        </w:tc>
      </w:tr>
      <w:tr w:rsidR="00272ACD" w:rsidRPr="00272ACD" w:rsidTr="007B39C9">
        <w:trPr>
          <w:trHeight w:val="1163"/>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长江口深水航道及附近水域（具体范围：圆圆沙应急锚地，圆圆沙灯船和D46</w:t>
            </w:r>
            <w:proofErr w:type="gramStart"/>
            <w:r w:rsidRPr="00272ACD">
              <w:rPr>
                <w:rFonts w:ascii="仿宋_GB2312" w:eastAsia="仿宋_GB2312" w:hAnsi="宋体" w:cs="Times New Roman" w:hint="eastAsia"/>
                <w:szCs w:val="21"/>
              </w:rPr>
              <w:t>浮</w:t>
            </w:r>
            <w:proofErr w:type="gramEnd"/>
            <w:r w:rsidRPr="00272ACD">
              <w:rPr>
                <w:rFonts w:ascii="仿宋_GB2312" w:eastAsia="仿宋_GB2312" w:hAnsi="宋体" w:cs="Times New Roman" w:hint="eastAsia"/>
                <w:szCs w:val="21"/>
              </w:rPr>
              <w:t>连线并向北延伸至长兴岛南岸以东；122°28′E经度线以西；长江口深水</w:t>
            </w:r>
            <w:proofErr w:type="gramStart"/>
            <w:r w:rsidRPr="00272ACD">
              <w:rPr>
                <w:rFonts w:ascii="仿宋_GB2312" w:eastAsia="仿宋_GB2312" w:hAnsi="宋体" w:cs="Times New Roman" w:hint="eastAsia"/>
                <w:szCs w:val="21"/>
              </w:rPr>
              <w:t>航道北</w:t>
            </w:r>
            <w:proofErr w:type="gramEnd"/>
            <w:r w:rsidRPr="00272ACD">
              <w:rPr>
                <w:rFonts w:ascii="仿宋_GB2312" w:eastAsia="仿宋_GB2312" w:hAnsi="宋体" w:cs="Times New Roman" w:hint="eastAsia"/>
                <w:szCs w:val="21"/>
              </w:rPr>
              <w:t>导堤、31°07′49″N/122°28′E连线以南；圆圆沙灯船、潜堤1灯浮、长江口深水</w:t>
            </w:r>
            <w:proofErr w:type="gramStart"/>
            <w:r w:rsidRPr="00272ACD">
              <w:rPr>
                <w:rFonts w:ascii="仿宋_GB2312" w:eastAsia="仿宋_GB2312" w:hAnsi="宋体" w:cs="Times New Roman" w:hint="eastAsia"/>
                <w:szCs w:val="21"/>
              </w:rPr>
              <w:t>航道南</w:t>
            </w:r>
            <w:proofErr w:type="gramEnd"/>
            <w:r w:rsidRPr="00272ACD">
              <w:rPr>
                <w:rFonts w:ascii="仿宋_GB2312" w:eastAsia="仿宋_GB2312" w:hAnsi="宋体" w:cs="Times New Roman" w:hint="eastAsia"/>
                <w:szCs w:val="21"/>
              </w:rPr>
              <w:t>导堤、31°04′04″N/122°16′24″E、31°04′04″N/122°28′00″E连线以北水域）</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CH09</w:t>
            </w:r>
          </w:p>
        </w:tc>
      </w:tr>
      <w:tr w:rsidR="00272ACD" w:rsidRPr="00272ACD" w:rsidTr="007B39C9">
        <w:trPr>
          <w:trHeight w:val="1162"/>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CH26（双工）备用</w:t>
            </w:r>
          </w:p>
        </w:tc>
      </w:tr>
      <w:tr w:rsidR="00272ACD" w:rsidRPr="00272ACD" w:rsidTr="007B39C9">
        <w:trPr>
          <w:trHeight w:val="416"/>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南槽航道及附近水域（具体范围：圆圆沙灯船与A54灯浮连线以东；122°28′E经线以西；圆圆沙应急锚地除外，圆圆沙灯船与潜堤1灯浮、长江口深水</w:t>
            </w:r>
            <w:proofErr w:type="gramStart"/>
            <w:r w:rsidRPr="00272ACD">
              <w:rPr>
                <w:rFonts w:ascii="仿宋_GB2312" w:eastAsia="仿宋_GB2312" w:hAnsi="宋体" w:cs="Times New Roman" w:hint="eastAsia"/>
                <w:szCs w:val="21"/>
              </w:rPr>
              <w:t>航道南</w:t>
            </w:r>
            <w:proofErr w:type="gramEnd"/>
            <w:r w:rsidRPr="00272ACD">
              <w:rPr>
                <w:rFonts w:ascii="仿宋_GB2312" w:eastAsia="仿宋_GB2312" w:hAnsi="宋体" w:cs="Times New Roman" w:hint="eastAsia"/>
                <w:szCs w:val="21"/>
              </w:rPr>
              <w:t>导堤、31°04′04″N/122°16′24″E、31°04′04″N/122°28′00″E连线以南；大治河口、31°00′00″N/122°18′00″E、30°</w:t>
            </w:r>
            <w:r w:rsidRPr="00272ACD">
              <w:rPr>
                <w:rFonts w:ascii="仿宋_GB2312" w:eastAsia="仿宋_GB2312" w:hAnsi="宋体" w:cs="Times New Roman"/>
                <w:szCs w:val="21"/>
              </w:rPr>
              <w:t>52</w:t>
            </w:r>
            <w:r w:rsidRPr="00272ACD">
              <w:rPr>
                <w:rFonts w:ascii="仿宋_GB2312" w:eastAsia="仿宋_GB2312" w:hAnsi="宋体" w:cs="Times New Roman" w:hint="eastAsia"/>
                <w:szCs w:val="21"/>
              </w:rPr>
              <w:t>′00″N/122°18′</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rPr>
              <w:t>E、30°52′00″N /122°28′00″E连线以北水域）</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CH72</w:t>
            </w:r>
          </w:p>
        </w:tc>
      </w:tr>
      <w:tr w:rsidR="00272ACD" w:rsidRPr="00272ACD" w:rsidTr="007B39C9">
        <w:trPr>
          <w:trHeight w:val="681"/>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CH26（双工）备用</w:t>
            </w:r>
          </w:p>
        </w:tc>
      </w:tr>
      <w:tr w:rsidR="00272ACD" w:rsidRPr="00272ACD" w:rsidTr="007B39C9">
        <w:trPr>
          <w:trHeight w:val="1005"/>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吴淞口、外高桥及相关锚地水域（具体范围：Q10灯浮、67灯浮、66灯浮、A72灯浮、31°24′26″N/121°30′48″E以及吴淞口灯塔连线以东；D46浮与A54灯浮连线及其向岸边的延长线以西；吴淞口灯塔、101灯浮、31°23′24″N/121°31′22″E连线以北水域）</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CH71</w:t>
            </w:r>
          </w:p>
        </w:tc>
      </w:tr>
      <w:tr w:rsidR="00272ACD" w:rsidRPr="00272ACD" w:rsidTr="007B39C9">
        <w:trPr>
          <w:trHeight w:val="1005"/>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CH61（双工）备用</w:t>
            </w:r>
          </w:p>
        </w:tc>
      </w:tr>
      <w:tr w:rsidR="00272ACD" w:rsidRPr="00272ACD" w:rsidTr="007B39C9">
        <w:trPr>
          <w:trHeight w:val="99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宝山航段及附近水域（具体范围：长江</w:t>
            </w:r>
            <w:proofErr w:type="gramStart"/>
            <w:r w:rsidRPr="00272ACD">
              <w:rPr>
                <w:rFonts w:ascii="仿宋_GB2312" w:eastAsia="仿宋_GB2312" w:hAnsi="宋体" w:cs="Times New Roman" w:hint="eastAsia"/>
                <w:szCs w:val="21"/>
              </w:rPr>
              <w:t>浏</w:t>
            </w:r>
            <w:proofErr w:type="gramEnd"/>
            <w:r w:rsidRPr="00272ACD">
              <w:rPr>
                <w:rFonts w:ascii="仿宋_GB2312" w:eastAsia="仿宋_GB2312" w:hAnsi="宋体" w:cs="Times New Roman" w:hint="eastAsia"/>
                <w:szCs w:val="21"/>
              </w:rPr>
              <w:t>河口上海港港界线以东；67灯浮、66灯浮、A72灯浮、31°24′26″N/121°30′48″E、吴淞口灯塔连线以西；自67灯浮起，宝山航道、宝山北航道、</w:t>
            </w:r>
            <w:proofErr w:type="gramStart"/>
            <w:r w:rsidRPr="00272ACD">
              <w:rPr>
                <w:rFonts w:ascii="仿宋_GB2312" w:eastAsia="仿宋_GB2312" w:hAnsi="宋体" w:cs="Times New Roman" w:hint="eastAsia"/>
                <w:szCs w:val="21"/>
              </w:rPr>
              <w:t>浏</w:t>
            </w:r>
            <w:proofErr w:type="gramEnd"/>
            <w:r w:rsidRPr="00272ACD">
              <w:rPr>
                <w:rFonts w:ascii="仿宋_GB2312" w:eastAsia="仿宋_GB2312" w:hAnsi="宋体" w:cs="Times New Roman" w:hint="eastAsia"/>
                <w:szCs w:val="21"/>
              </w:rPr>
              <w:t>河警戒区及</w:t>
            </w:r>
            <w:proofErr w:type="gramStart"/>
            <w:r w:rsidRPr="00272ACD">
              <w:rPr>
                <w:rFonts w:ascii="仿宋_GB2312" w:eastAsia="仿宋_GB2312" w:hAnsi="宋体" w:cs="Times New Roman" w:hint="eastAsia"/>
                <w:szCs w:val="21"/>
              </w:rPr>
              <w:t>宝山北锚地</w:t>
            </w:r>
            <w:proofErr w:type="gramEnd"/>
            <w:r w:rsidRPr="00272ACD">
              <w:rPr>
                <w:rFonts w:ascii="仿宋_GB2312" w:eastAsia="仿宋_GB2312" w:hAnsi="宋体" w:cs="Times New Roman" w:hint="eastAsia"/>
                <w:szCs w:val="21"/>
              </w:rPr>
              <w:t>的北边界以南水域）</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CH73</w:t>
            </w:r>
          </w:p>
        </w:tc>
      </w:tr>
      <w:tr w:rsidR="00272ACD" w:rsidRPr="00272ACD" w:rsidTr="007B39C9">
        <w:trPr>
          <w:trHeight w:val="544"/>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CH27（双工）备用</w:t>
            </w:r>
          </w:p>
        </w:tc>
      </w:tr>
      <w:tr w:rsidR="00272ACD" w:rsidRPr="00272ACD" w:rsidTr="007B39C9">
        <w:trPr>
          <w:trHeight w:val="533"/>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吴淞VTS黄浦江水域（具体范围：</w:t>
            </w:r>
            <w:proofErr w:type="gramStart"/>
            <w:r w:rsidRPr="00272ACD">
              <w:rPr>
                <w:rFonts w:ascii="仿宋_GB2312" w:eastAsia="仿宋_GB2312" w:hAnsi="宋体" w:cs="Times New Roman" w:hint="eastAsia"/>
                <w:szCs w:val="21"/>
              </w:rPr>
              <w:t>黄浦江草临线对</w:t>
            </w:r>
            <w:proofErr w:type="gramEnd"/>
            <w:r w:rsidRPr="00272ACD">
              <w:rPr>
                <w:rFonts w:ascii="仿宋_GB2312" w:eastAsia="仿宋_GB2312" w:hAnsi="宋体" w:cs="Times New Roman" w:hint="eastAsia"/>
                <w:szCs w:val="21"/>
              </w:rPr>
              <w:t>江轮渡码头连线，至吴淞口灯塔、101灯浮、31°23′24″N/121°31′22″E三点连线之间水域）</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CH11</w:t>
            </w:r>
          </w:p>
        </w:tc>
      </w:tr>
      <w:tr w:rsidR="00272ACD" w:rsidRPr="00272ACD" w:rsidTr="007B39C9">
        <w:trPr>
          <w:trHeight w:val="532"/>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CH19（双工）备用</w:t>
            </w:r>
          </w:p>
        </w:tc>
      </w:tr>
      <w:tr w:rsidR="00272ACD" w:rsidRPr="00272ACD" w:rsidTr="007B39C9">
        <w:trPr>
          <w:trHeight w:val="2021"/>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3.2 </w:t>
            </w:r>
            <w:proofErr w:type="gramStart"/>
            <w:r w:rsidRPr="00272ACD">
              <w:rPr>
                <w:rFonts w:ascii="仿宋_GB2312" w:eastAsia="仿宋_GB2312" w:hAnsi="宋体" w:cs="Times New Roman" w:hint="eastAsia"/>
                <w:bCs/>
                <w:szCs w:val="21"/>
              </w:rPr>
              <w:t>报告线</w:t>
            </w:r>
            <w:proofErr w:type="gramEnd"/>
            <w:r w:rsidRPr="00272ACD">
              <w:rPr>
                <w:rFonts w:ascii="仿宋_GB2312" w:eastAsia="仿宋_GB2312" w:hAnsi="宋体" w:cs="Times New Roman" w:hint="eastAsia"/>
                <w:bCs/>
                <w:szCs w:val="21"/>
              </w:rPr>
              <w:t xml:space="preserve"> </w:t>
            </w:r>
          </w:p>
        </w:tc>
        <w:tc>
          <w:tcPr>
            <w:tcW w:w="5529" w:type="dxa"/>
            <w:gridSpan w:val="3"/>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下列7点连线：</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 31°07′49″N /122°18′54.7″E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2. 31°07′49″N /122°20′00″E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3. 31°16′00″N</w:t>
            </w:r>
            <w:r w:rsidRPr="00272ACD">
              <w:rPr>
                <w:rFonts w:ascii="仿宋_GB2312" w:eastAsia="仿宋_GB2312" w:hAnsi="宋体" w:cs="Times New Roman"/>
                <w:szCs w:val="21"/>
              </w:rPr>
              <w:t xml:space="preserve"> </w:t>
            </w:r>
            <w:r w:rsidRPr="00272ACD">
              <w:rPr>
                <w:rFonts w:ascii="仿宋_GB2312" w:eastAsia="仿宋_GB2312" w:hAnsi="宋体" w:cs="Times New Roman" w:hint="eastAsia"/>
                <w:szCs w:val="21"/>
              </w:rPr>
              <w:t>/122°20′00″E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4. 31°16′00″N /122°45′20″E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5. 30°50′24″N /122°45′20″E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6. 花鸟山北端</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Calibri" w:cs="Times New Roman" w:hint="eastAsia"/>
                <w:szCs w:val="21"/>
                <w:lang/>
              </w:rPr>
              <w:t xml:space="preserve">7. </w:t>
            </w:r>
            <w:r w:rsidRPr="00272ACD">
              <w:rPr>
                <w:rFonts w:ascii="仿宋_GB2312" w:eastAsia="仿宋_GB2312" w:hAnsi="Calibri" w:cs="Times New Roman" w:hint="eastAsia"/>
                <w:szCs w:val="21"/>
                <w:lang/>
              </w:rPr>
              <w:t>30°47′57</w:t>
            </w:r>
            <w:r w:rsidRPr="00272ACD">
              <w:rPr>
                <w:rFonts w:ascii="仿宋_GB2312" w:eastAsia="仿宋_GB2312" w:hAnsi="宋体" w:cs="Times New Roman" w:hint="eastAsia"/>
                <w:szCs w:val="21"/>
                <w:lang/>
              </w:rPr>
              <w:t>″N/122°28′</w:t>
            </w:r>
            <w:r w:rsidRPr="00272ACD">
              <w:rPr>
                <w:rFonts w:ascii="仿宋_GB2312" w:eastAsia="仿宋_GB2312" w:hAnsi="Calibri" w:cs="Times New Roman" w:hint="eastAsia"/>
                <w:szCs w:val="21"/>
                <w:lang/>
              </w:rPr>
              <w:t>00″</w:t>
            </w:r>
            <w:r w:rsidRPr="00272ACD">
              <w:rPr>
                <w:rFonts w:ascii="仿宋_GB2312" w:eastAsia="仿宋_GB2312" w:hAnsi="宋体" w:cs="Times New Roman" w:hint="eastAsia"/>
                <w:szCs w:val="21"/>
                <w:lang/>
              </w:rPr>
              <w:t>E</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 xml:space="preserve">L1 </w:t>
            </w:r>
            <w:proofErr w:type="gramStart"/>
            <w:r w:rsidRPr="00272ACD">
              <w:rPr>
                <w:rFonts w:ascii="仿宋_GB2312" w:eastAsia="仿宋_GB2312" w:hAnsi="宋体" w:cs="Times New Roman" w:hint="eastAsia"/>
                <w:szCs w:val="21"/>
              </w:rPr>
              <w:t>报告线</w:t>
            </w:r>
            <w:proofErr w:type="gramEnd"/>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w:t>
            </w:r>
            <w:proofErr w:type="gramStart"/>
            <w:r w:rsidRPr="00272ACD">
              <w:rPr>
                <w:rFonts w:ascii="仿宋_GB2312" w:eastAsia="仿宋_GB2312" w:hAnsi="宋体" w:cs="Times New Roman" w:hint="eastAsia"/>
                <w:szCs w:val="21"/>
              </w:rPr>
              <w:t>浏</w:t>
            </w:r>
            <w:proofErr w:type="gramEnd"/>
            <w:r w:rsidRPr="00272ACD">
              <w:rPr>
                <w:rFonts w:ascii="仿宋_GB2312" w:eastAsia="仿宋_GB2312" w:hAnsi="宋体" w:cs="Times New Roman" w:hint="eastAsia"/>
                <w:szCs w:val="21"/>
              </w:rPr>
              <w:t>河口上海港港界线（</w:t>
            </w:r>
            <w:proofErr w:type="gramStart"/>
            <w:r w:rsidRPr="00272ACD">
              <w:rPr>
                <w:rFonts w:ascii="仿宋_GB2312" w:eastAsia="仿宋_GB2312" w:hAnsi="宋体" w:cs="Times New Roman" w:hint="eastAsia"/>
                <w:szCs w:val="21"/>
              </w:rPr>
              <w:t>浏</w:t>
            </w:r>
            <w:proofErr w:type="gramEnd"/>
            <w:r w:rsidRPr="00272ACD">
              <w:rPr>
                <w:rFonts w:ascii="仿宋_GB2312" w:eastAsia="仿宋_GB2312" w:hAnsi="宋体" w:cs="Times New Roman" w:hint="eastAsia"/>
                <w:szCs w:val="21"/>
              </w:rPr>
              <w:t>黑屋</w:t>
            </w:r>
            <w:r w:rsidRPr="00272ACD">
              <w:rPr>
                <w:rFonts w:ascii="仿宋_GB2312" w:eastAsia="仿宋_GB2312" w:hAnsi="宋体" w:cs="Times New Roman"/>
                <w:szCs w:val="21"/>
              </w:rPr>
              <w:t>与施信杆连线</w:t>
            </w:r>
            <w:r w:rsidRPr="00272ACD">
              <w:rPr>
                <w:rFonts w:ascii="仿宋_GB2312" w:eastAsia="仿宋_GB2312" w:hAnsi="宋体" w:cs="Times New Roman" w:hint="eastAsia"/>
                <w:szCs w:val="21"/>
              </w:rPr>
              <w:t>）；</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 xml:space="preserve">L4 </w:t>
            </w:r>
            <w:proofErr w:type="gramStart"/>
            <w:r w:rsidRPr="00272ACD">
              <w:rPr>
                <w:rFonts w:ascii="仿宋_GB2312" w:eastAsia="仿宋_GB2312" w:hAnsi="宋体" w:cs="Times New Roman" w:hint="eastAsia"/>
                <w:szCs w:val="21"/>
              </w:rPr>
              <w:t>报告线</w:t>
            </w:r>
            <w:proofErr w:type="gramEnd"/>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吴淞口灯塔与101灯浮、31°23′24″N/ 121°31′22″E连线；</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 xml:space="preserve">L5 </w:t>
            </w:r>
            <w:proofErr w:type="gramStart"/>
            <w:r w:rsidRPr="00272ACD">
              <w:rPr>
                <w:rFonts w:ascii="仿宋_GB2312" w:eastAsia="仿宋_GB2312" w:hAnsi="宋体" w:cs="Times New Roman" w:hint="eastAsia"/>
                <w:szCs w:val="21"/>
              </w:rPr>
              <w:t>报告线</w:t>
            </w:r>
            <w:proofErr w:type="gramEnd"/>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p>
        </w:tc>
        <w:tc>
          <w:tcPr>
            <w:tcW w:w="5529" w:type="dxa"/>
            <w:gridSpan w:val="3"/>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roofErr w:type="gramStart"/>
            <w:r w:rsidRPr="00272ACD">
              <w:rPr>
                <w:rFonts w:ascii="仿宋_GB2312" w:eastAsia="仿宋_GB2312" w:hAnsi="宋体" w:cs="Times New Roman" w:hint="eastAsia"/>
                <w:szCs w:val="21"/>
              </w:rPr>
              <w:t>黄浦江草临线对</w:t>
            </w:r>
            <w:proofErr w:type="gramEnd"/>
            <w:r w:rsidRPr="00272ACD">
              <w:rPr>
                <w:rFonts w:ascii="仿宋_GB2312" w:eastAsia="仿宋_GB2312" w:hAnsi="宋体" w:cs="Times New Roman" w:hint="eastAsia"/>
                <w:szCs w:val="21"/>
              </w:rPr>
              <w:t>江轮渡码头连线</w:t>
            </w:r>
          </w:p>
        </w:tc>
        <w:tc>
          <w:tcPr>
            <w:tcW w:w="2047"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 xml:space="preserve">L6 </w:t>
            </w:r>
            <w:proofErr w:type="gramStart"/>
            <w:r w:rsidRPr="00272ACD">
              <w:rPr>
                <w:rFonts w:ascii="仿宋_GB2312" w:eastAsia="仿宋_GB2312" w:hAnsi="宋体" w:cs="Times New Roman" w:hint="eastAsia"/>
                <w:szCs w:val="21"/>
              </w:rPr>
              <w:t>报告线</w:t>
            </w:r>
            <w:proofErr w:type="gramEnd"/>
          </w:p>
        </w:tc>
      </w:tr>
      <w:tr w:rsidR="00272ACD" w:rsidRPr="00272ACD" w:rsidTr="007B39C9">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 xml:space="preserve">4. </w:t>
            </w:r>
          </w:p>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船舶报告要求</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4.1 </w:t>
            </w:r>
          </w:p>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船位报告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bookmarkStart w:id="3" w:name="OLE_LINK7"/>
            <w:r w:rsidRPr="00272ACD">
              <w:rPr>
                <w:rFonts w:ascii="仿宋_GB2312" w:eastAsia="仿宋_GB2312" w:hAnsi="宋体" w:cs="Times New Roman" w:hint="eastAsia"/>
                <w:kern w:val="0"/>
                <w:szCs w:val="21"/>
              </w:rPr>
              <w:t>通过VTS报告线（进入时）</w:t>
            </w:r>
          </w:p>
          <w:bookmarkEnd w:id="3"/>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船名、位置</w:t>
            </w:r>
            <w:bookmarkStart w:id="4" w:name="OLE_LINK10"/>
            <w:bookmarkStart w:id="5" w:name="OLE_LINK11"/>
            <w:r w:rsidRPr="00272ACD">
              <w:rPr>
                <w:rFonts w:ascii="仿宋_GB2312" w:eastAsia="仿宋_GB2312" w:hAnsi="宋体" w:cs="Times New Roman" w:hint="eastAsia"/>
                <w:szCs w:val="21"/>
              </w:rPr>
              <w:t>、</w:t>
            </w:r>
            <w:bookmarkEnd w:id="4"/>
            <w:bookmarkEnd w:id="5"/>
            <w:r w:rsidRPr="00272ACD">
              <w:rPr>
                <w:rFonts w:ascii="仿宋_GB2312" w:eastAsia="仿宋_GB2312" w:hAnsi="宋体" w:cs="Times New Roman" w:hint="eastAsia"/>
                <w:szCs w:val="21"/>
              </w:rPr>
              <w:t>动态</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4.2</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锚泊报告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抛、起锚前15分钟</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船名、位置、船长、船舶类型、本航次最大吃水和动态</w:t>
            </w:r>
          </w:p>
        </w:tc>
      </w:tr>
      <w:tr w:rsidR="00272ACD" w:rsidRPr="00272ACD" w:rsidTr="007B39C9">
        <w:trPr>
          <w:trHeight w:val="507"/>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 xml:space="preserve">4.3 </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离泊报告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船舶离泊前15分钟</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船名、位置、动态</w:t>
            </w:r>
          </w:p>
        </w:tc>
      </w:tr>
      <w:tr w:rsidR="00272ACD" w:rsidRPr="00272ACD" w:rsidTr="007B39C9">
        <w:trPr>
          <w:trHeight w:val="471"/>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 xml:space="preserve">4.4 </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紧急情况报告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船舶发生交通事故、污染事故、设备故障、船员或旅客发生意外或者其他紧急情况</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紧急情况的详细信息</w:t>
            </w:r>
          </w:p>
        </w:tc>
      </w:tr>
      <w:tr w:rsidR="00272ACD" w:rsidRPr="00272ACD" w:rsidTr="007B39C9">
        <w:trPr>
          <w:trHeight w:val="471"/>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 xml:space="preserve">4.5 </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异常情况报告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发现助航标志或设施异常、碍航物、水域污染、突发恶劣天气、他船动态异常、船舶遇险以及有碍航行安全的其他情况</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异常情况的详细信息</w:t>
            </w:r>
          </w:p>
        </w:tc>
      </w:tr>
      <w:tr w:rsidR="00272ACD" w:rsidRPr="00272ACD" w:rsidTr="007B39C9">
        <w:trPr>
          <w:trHeight w:val="471"/>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 xml:space="preserve">4.6 </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活动报告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船舶准备实施下列活动：</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（1）检修机电设备；</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（2）试航、试车和测试磁罗经；</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（3）演习；</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（4）其他影响通航安全的活动。</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活动的详细信息</w:t>
            </w:r>
          </w:p>
        </w:tc>
      </w:tr>
      <w:tr w:rsidR="00272ACD" w:rsidRPr="00272ACD" w:rsidTr="007B39C9">
        <w:trPr>
          <w:trHeight w:val="395"/>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4.7 其他</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kern w:val="0"/>
                <w:szCs w:val="21"/>
              </w:rPr>
              <w:t>拟在长江上海段锚地抛锚的船舶，应当在抵达锚地前1小时向</w:t>
            </w:r>
            <w:r w:rsidRPr="00272ACD">
              <w:rPr>
                <w:rFonts w:ascii="仿宋_GB2312" w:eastAsia="仿宋_GB2312" w:hAnsi="宋体" w:cs="Times New Roman" w:hint="eastAsia"/>
                <w:kern w:val="0"/>
                <w:szCs w:val="21"/>
              </w:rPr>
              <w:t>吴淞VTS中心</w:t>
            </w:r>
            <w:r w:rsidRPr="00272ACD">
              <w:rPr>
                <w:rFonts w:ascii="仿宋_GB2312" w:eastAsia="仿宋_GB2312" w:hAnsi="宋体" w:cs="Times New Roman"/>
                <w:kern w:val="0"/>
                <w:szCs w:val="21"/>
              </w:rPr>
              <w:t>申请锚地或锚区</w:t>
            </w:r>
            <w:r w:rsidRPr="00272ACD">
              <w:rPr>
                <w:rFonts w:ascii="仿宋_GB2312" w:eastAsia="仿宋_GB2312" w:hAnsi="宋体" w:cs="Times New Roman" w:hint="eastAsia"/>
                <w:kern w:val="0"/>
                <w:szCs w:val="21"/>
              </w:rPr>
              <w:t>；</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配备了AIS并正确显示的船舶可以免于“船位报告”。</w:t>
            </w:r>
          </w:p>
        </w:tc>
      </w:tr>
      <w:tr w:rsidR="00272ACD" w:rsidRPr="00272ACD" w:rsidTr="007B39C9">
        <w:trPr>
          <w:trHeight w:val="2018"/>
        </w:trPr>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5.</w:t>
            </w:r>
          </w:p>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其他</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Arial" w:hint="eastAsia"/>
                <w:szCs w:val="21"/>
              </w:rPr>
              <w:t>信息</w:t>
            </w:r>
          </w:p>
        </w:tc>
        <w:tc>
          <w:tcPr>
            <w:tcW w:w="1276"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5.1 引航</w:t>
            </w:r>
          </w:p>
        </w:tc>
        <w:tc>
          <w:tcPr>
            <w:tcW w:w="3827"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长江口NO.1引航作业区</w:t>
            </w:r>
            <w:r w:rsidRPr="00272ACD">
              <w:rPr>
                <w:rFonts w:ascii="仿宋_GB2312" w:eastAsia="仿宋_GB2312" w:hAnsi="Times New Roman" w:cs="Times New Roman" w:hint="eastAsia"/>
                <w:szCs w:val="21"/>
                <w:lang/>
              </w:rPr>
              <w:t>：</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长江口深水航道6号灯</w:t>
            </w:r>
            <w:proofErr w:type="gramStart"/>
            <w:r w:rsidRPr="00272ACD">
              <w:rPr>
                <w:rFonts w:ascii="仿宋_GB2312" w:eastAsia="仿宋_GB2312" w:hAnsi="宋体" w:cs="Times New Roman" w:hint="eastAsia"/>
                <w:szCs w:val="21"/>
              </w:rPr>
              <w:t>浮</w:t>
            </w:r>
            <w:proofErr w:type="gramEnd"/>
            <w:r w:rsidRPr="00272ACD">
              <w:rPr>
                <w:rFonts w:ascii="仿宋_GB2312" w:eastAsia="仿宋_GB2312" w:hAnsi="宋体" w:cs="Times New Roman" w:hint="eastAsia"/>
                <w:szCs w:val="21"/>
              </w:rPr>
              <w:t>南北两侧</w:t>
            </w:r>
          </w:p>
        </w:tc>
        <w:tc>
          <w:tcPr>
            <w:tcW w:w="3749"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北侧引航作业区中心点位置：31°07′16.2″N,122°25′33.0″E；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南侧引航作业区中心点位置：31°04′58.2″N,122°25′33.0″E。</w:t>
            </w:r>
          </w:p>
        </w:tc>
      </w:tr>
      <w:tr w:rsidR="00272ACD" w:rsidRPr="00272ACD" w:rsidTr="007B39C9">
        <w:trPr>
          <w:trHeight w:val="74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3827"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长江口NO.2引航作业区</w:t>
            </w:r>
            <w:r w:rsidRPr="00272ACD">
              <w:rPr>
                <w:rFonts w:ascii="仿宋_GB2312" w:eastAsia="仿宋_GB2312" w:hAnsi="Times New Roman" w:cs="Times New Roman" w:hint="eastAsia"/>
                <w:szCs w:val="21"/>
                <w:lang/>
              </w:rPr>
              <w:t>：</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长江口一号锚地</w:t>
            </w:r>
            <w:proofErr w:type="gramStart"/>
            <w:r w:rsidRPr="00272ACD">
              <w:rPr>
                <w:rFonts w:ascii="仿宋_GB2312" w:eastAsia="仿宋_GB2312" w:hAnsi="宋体" w:cs="Times New Roman" w:hint="eastAsia"/>
                <w:szCs w:val="21"/>
              </w:rPr>
              <w:t>南侧和</w:t>
            </w:r>
            <w:proofErr w:type="gramEnd"/>
            <w:r w:rsidRPr="00272ACD">
              <w:rPr>
                <w:rFonts w:ascii="仿宋_GB2312" w:eastAsia="仿宋_GB2312" w:hAnsi="宋体" w:cs="Times New Roman" w:hint="eastAsia"/>
                <w:szCs w:val="21"/>
              </w:rPr>
              <w:t>二号锚地北侧</w:t>
            </w:r>
          </w:p>
        </w:tc>
        <w:tc>
          <w:tcPr>
            <w:tcW w:w="3749"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北侧引航作业区中心点位置：31°07′46.8″N,122°36′42.0″E；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南侧引航作业区中心点位置：31°04′34.8″N,122°36′42.0″E。</w:t>
            </w:r>
          </w:p>
        </w:tc>
      </w:tr>
      <w:tr w:rsidR="00272ACD" w:rsidRPr="00272ACD" w:rsidTr="007B39C9">
        <w:trPr>
          <w:trHeight w:val="74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3827"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长江口NO.3引航作业区</w:t>
            </w:r>
            <w:r w:rsidRPr="00272ACD">
              <w:rPr>
                <w:rFonts w:ascii="仿宋_GB2312" w:eastAsia="仿宋_GB2312" w:hAnsi="Times New Roman" w:cs="Times New Roman" w:hint="eastAsia"/>
                <w:szCs w:val="21"/>
                <w:lang/>
              </w:rPr>
              <w:t>：</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南槽航道S9灯浮至上游2000米范围内</w:t>
            </w:r>
          </w:p>
        </w:tc>
        <w:tc>
          <w:tcPr>
            <w:tcW w:w="3749"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北侧引航作业区中心点位置：31°03′11.5″N/122°12′16.3″E；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南侧引航作业区中心点位置：31°02′30.0″N/122°12′12.0″E。</w:t>
            </w:r>
          </w:p>
        </w:tc>
      </w:tr>
      <w:tr w:rsidR="00272ACD" w:rsidRPr="00272ACD" w:rsidTr="007B39C9">
        <w:trPr>
          <w:trHeight w:val="74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3827"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长江口深水航道大风浪引航作业区</w:t>
            </w:r>
            <w:r w:rsidRPr="00272ACD">
              <w:rPr>
                <w:rFonts w:ascii="仿宋_GB2312" w:eastAsia="仿宋_GB2312" w:hAnsi="Times New Roman" w:cs="Times New Roman" w:hint="eastAsia"/>
                <w:szCs w:val="21"/>
                <w:lang/>
              </w:rPr>
              <w:t>：</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长江口深水航道D18-D22灯浮连线附近水域</w:t>
            </w:r>
          </w:p>
        </w:tc>
        <w:tc>
          <w:tcPr>
            <w:tcW w:w="3749"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北侧引航作业区中心点位置：31°10′48″N/122°10′43.2″E；南侧引航作业区中心点位置：31°10′40″N/122°10′37.2″E。</w:t>
            </w:r>
          </w:p>
        </w:tc>
      </w:tr>
      <w:tr w:rsidR="00272ACD" w:rsidRPr="00272ACD" w:rsidTr="007B39C9">
        <w:trPr>
          <w:trHeight w:val="74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3827"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长江口南槽航道大风浪引航作业区</w:t>
            </w:r>
            <w:r w:rsidRPr="00272ACD">
              <w:rPr>
                <w:rFonts w:ascii="仿宋_GB2312" w:eastAsia="仿宋_GB2312" w:hAnsi="Times New Roman" w:cs="Times New Roman" w:hint="eastAsia"/>
                <w:szCs w:val="21"/>
                <w:lang/>
              </w:rPr>
              <w:t>：</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S33-S31灯浮连线附近水域</w:t>
            </w:r>
          </w:p>
        </w:tc>
        <w:tc>
          <w:tcPr>
            <w:tcW w:w="3749"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北侧引航作业区中心点位置：31°04′49.0″N/122°03′20.1″E，南侧引航作业区中心点位置：31°04′08.9″N/122°03′05.8″E。</w:t>
            </w:r>
          </w:p>
        </w:tc>
      </w:tr>
      <w:tr w:rsidR="00272ACD" w:rsidRPr="00272ACD" w:rsidTr="007B39C9">
        <w:trPr>
          <w:trHeight w:val="74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3827"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宝山引航交接区</w:t>
            </w:r>
            <w:r w:rsidRPr="00272ACD">
              <w:rPr>
                <w:rFonts w:ascii="仿宋_GB2312" w:eastAsia="仿宋_GB2312" w:hAnsi="Times New Roman" w:cs="Times New Roman" w:hint="eastAsia"/>
                <w:szCs w:val="21"/>
                <w:lang/>
              </w:rPr>
              <w:t>：</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宝山航道通航分道内</w:t>
            </w:r>
          </w:p>
        </w:tc>
        <w:tc>
          <w:tcPr>
            <w:tcW w:w="3749"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北侧引航交接区中心点位置：31°26′19.8″N/121°29′25.2″E；南侧引航作业区中心点位置：31°26′13.8″N/121°29′03″E。</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3827"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上海港引航站VHF频道</w:t>
            </w:r>
          </w:p>
        </w:tc>
        <w:tc>
          <w:tcPr>
            <w:tcW w:w="3749" w:type="dxa"/>
            <w:gridSpan w:val="2"/>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CH 69</w:t>
            </w:r>
          </w:p>
        </w:tc>
      </w:tr>
      <w:tr w:rsidR="00272ACD" w:rsidRPr="00272ACD" w:rsidTr="007B39C9">
        <w:trPr>
          <w:trHeight w:val="140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 xml:space="preserve">5.2 </w:t>
            </w:r>
          </w:p>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法律、法规、指南</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bCs/>
                <w:szCs w:val="21"/>
              </w:rPr>
              <w:t>《中华人民共和国海上交通安全法》《中华人民共和国船舶交通管理系统安全监督管理规则》《长江口船舶定线制(2008)》《长江口船舶报告制（2008）》《长江上海段船舶定线制规定（2017）》《长江口深水航道通航安全管理办法（2019）》《上海黄浦江通航安全管理规定（2017）》《上海海事局船舶交通服务系统安全监督管理办法（2008）》《1972年国际海上避碰规则》</w:t>
            </w:r>
          </w:p>
        </w:tc>
      </w:tr>
      <w:tr w:rsidR="00272ACD" w:rsidRPr="00272ACD" w:rsidTr="007B39C9">
        <w:trPr>
          <w:trHeight w:val="160"/>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5.3 相邻 VTS及其工作频道</w:t>
            </w:r>
          </w:p>
        </w:tc>
        <w:tc>
          <w:tcPr>
            <w:tcW w:w="2835"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洋山VTS </w:t>
            </w:r>
          </w:p>
        </w:tc>
        <w:tc>
          <w:tcPr>
            <w:tcW w:w="4741" w:type="dxa"/>
            <w:gridSpan w:val="3"/>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CH13、CH14</w:t>
            </w:r>
          </w:p>
        </w:tc>
      </w:tr>
      <w:tr w:rsidR="00272ACD" w:rsidRPr="00272ACD" w:rsidTr="007B39C9">
        <w:trPr>
          <w:trHeight w:val="15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2835"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南通VTS</w:t>
            </w:r>
          </w:p>
        </w:tc>
        <w:tc>
          <w:tcPr>
            <w:tcW w:w="4741" w:type="dxa"/>
            <w:gridSpan w:val="3"/>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CH10、CH11 </w:t>
            </w:r>
          </w:p>
        </w:tc>
      </w:tr>
      <w:tr w:rsidR="00272ACD" w:rsidRPr="00272ACD" w:rsidTr="007B39C9">
        <w:trPr>
          <w:trHeight w:val="15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2835" w:type="dxa"/>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舟山VTS</w:t>
            </w:r>
          </w:p>
        </w:tc>
        <w:tc>
          <w:tcPr>
            <w:tcW w:w="4741" w:type="dxa"/>
            <w:gridSpan w:val="3"/>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bCs/>
                <w:szCs w:val="21"/>
              </w:rPr>
            </w:pPr>
            <w:r w:rsidRPr="00272ACD">
              <w:rPr>
                <w:rFonts w:ascii="仿宋_GB2312" w:eastAsia="仿宋_GB2312" w:hAnsi="宋体" w:cs="Times New Roman" w:hint="eastAsia"/>
                <w:bCs/>
                <w:szCs w:val="21"/>
              </w:rPr>
              <w:t xml:space="preserve">CH11、CH12 </w:t>
            </w:r>
          </w:p>
        </w:tc>
      </w:tr>
      <w:tr w:rsidR="00272ACD" w:rsidRPr="00272ACD" w:rsidTr="007B39C9">
        <w:trPr>
          <w:trHeight w:val="1214"/>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5.4吴淞VTS 通讯信息</w:t>
            </w:r>
          </w:p>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地址：</w:t>
            </w:r>
            <w:r w:rsidRPr="00272ACD">
              <w:rPr>
                <w:rFonts w:ascii="仿宋_GB2312" w:eastAsia="仿宋_GB2312" w:hAnsi="宋体" w:cs="Arial" w:hint="eastAsia"/>
                <w:bCs/>
                <w:szCs w:val="21"/>
              </w:rPr>
              <w:t>上海市宝山区淞浦路181号</w:t>
            </w:r>
          </w:p>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电话：</w:t>
            </w:r>
            <w:r w:rsidRPr="00272ACD">
              <w:rPr>
                <w:rFonts w:ascii="仿宋_GB2312" w:eastAsia="仿宋_GB2312" w:hAnsi="宋体" w:cs="Arial" w:hint="eastAsia"/>
                <w:bCs/>
                <w:szCs w:val="21"/>
              </w:rPr>
              <w:t>021- 56671002</w:t>
            </w:r>
          </w:p>
          <w:p w:rsidR="00272ACD" w:rsidRPr="00272ACD" w:rsidRDefault="00272ACD" w:rsidP="00272ACD">
            <w:pPr>
              <w:adjustRightInd w:val="0"/>
              <w:snapToGrid w:val="0"/>
              <w:spacing w:line="240" w:lineRule="auto"/>
              <w:ind w:firstLine="0"/>
              <w:rPr>
                <w:rFonts w:ascii="仿宋_GB2312" w:eastAsia="仿宋_GB2312" w:hAnsi="宋体" w:cs="Arial" w:hint="eastAsia"/>
                <w:bCs/>
                <w:szCs w:val="21"/>
              </w:rPr>
            </w:pPr>
            <w:r w:rsidRPr="00272ACD">
              <w:rPr>
                <w:rFonts w:ascii="仿宋_GB2312" w:eastAsia="仿宋_GB2312" w:hAnsi="宋体" w:cs="Arial" w:hint="eastAsia"/>
                <w:szCs w:val="21"/>
              </w:rPr>
              <w:t>传真：</w:t>
            </w:r>
            <w:r w:rsidRPr="00272ACD">
              <w:rPr>
                <w:rFonts w:ascii="仿宋_GB2312" w:eastAsia="仿宋_GB2312" w:hAnsi="宋体" w:cs="Arial" w:hint="eastAsia"/>
                <w:bCs/>
                <w:szCs w:val="21"/>
              </w:rPr>
              <w:t>021- 56671003</w:t>
            </w:r>
          </w:p>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proofErr w:type="gramStart"/>
            <w:r w:rsidRPr="00272ACD">
              <w:rPr>
                <w:rFonts w:ascii="仿宋_GB2312" w:eastAsia="仿宋_GB2312" w:hAnsi="宋体" w:cs="Arial" w:hint="eastAsia"/>
                <w:bCs/>
                <w:szCs w:val="21"/>
              </w:rPr>
              <w:t>微信公众号</w:t>
            </w:r>
            <w:proofErr w:type="gramEnd"/>
            <w:r w:rsidRPr="00272ACD">
              <w:rPr>
                <w:rFonts w:ascii="仿宋_GB2312" w:eastAsia="仿宋_GB2312" w:hAnsi="宋体" w:cs="Arial" w:hint="eastAsia"/>
                <w:bCs/>
                <w:szCs w:val="21"/>
              </w:rPr>
              <w:t>：吴淞海事局VTS青荷班组</w:t>
            </w:r>
          </w:p>
          <w:p w:rsidR="00272ACD" w:rsidRPr="00272ACD" w:rsidRDefault="00272ACD" w:rsidP="00272ACD">
            <w:pPr>
              <w:adjustRightInd w:val="0"/>
              <w:snapToGrid w:val="0"/>
              <w:spacing w:line="240" w:lineRule="auto"/>
              <w:ind w:firstLine="0"/>
              <w:rPr>
                <w:rFonts w:ascii="仿宋_GB2312" w:eastAsia="仿宋_GB2312" w:hAnsi="宋体" w:cs="Arial" w:hint="eastAsia"/>
                <w:szCs w:val="21"/>
              </w:rPr>
            </w:pPr>
            <w:r w:rsidRPr="00272ACD">
              <w:rPr>
                <w:rFonts w:ascii="仿宋_GB2312" w:eastAsia="仿宋_GB2312" w:hAnsi="宋体" w:cs="Arial" w:hint="eastAsia"/>
                <w:szCs w:val="21"/>
              </w:rPr>
              <w:t>邮箱：</w:t>
            </w:r>
            <w:r w:rsidRPr="00272ACD">
              <w:rPr>
                <w:rFonts w:ascii="仿宋_GB2312" w:eastAsia="仿宋_GB2312" w:hAnsi="宋体" w:cs="Times New Roman" w:hint="eastAsia"/>
                <w:kern w:val="0"/>
                <w:szCs w:val="24"/>
                <w:lang w:val="en-GB"/>
              </w:rPr>
              <w:t>wsvts@shmsa.gov.cn</w:t>
            </w:r>
            <w:bookmarkStart w:id="6" w:name="_GoBack"/>
            <w:bookmarkEnd w:id="6"/>
          </w:p>
        </w:tc>
      </w:tr>
    </w:tbl>
    <w:p w:rsidR="00272ACD" w:rsidRPr="00272ACD" w:rsidRDefault="00272ACD" w:rsidP="00272ACD">
      <w:pPr>
        <w:spacing w:line="500" w:lineRule="exact"/>
        <w:ind w:firstLine="0"/>
        <w:rPr>
          <w:rFonts w:ascii="仿宋_GB2312" w:eastAsia="仿宋_GB2312" w:hAnsi="Times New Roman" w:cs="Times New Roman"/>
          <w:bCs/>
          <w:sz w:val="32"/>
          <w:szCs w:val="24"/>
        </w:rPr>
      </w:pPr>
    </w:p>
    <w:p w:rsidR="00272ACD" w:rsidRPr="00272ACD" w:rsidRDefault="00272ACD" w:rsidP="00272ACD">
      <w:pPr>
        <w:spacing w:line="500" w:lineRule="exact"/>
        <w:ind w:firstLine="0"/>
        <w:rPr>
          <w:rFonts w:ascii="黑体" w:eastAsia="黑体" w:hAnsi="黑体" w:cs="Times New Roman"/>
          <w:bCs/>
          <w:sz w:val="32"/>
          <w:szCs w:val="24"/>
        </w:rPr>
      </w:pPr>
      <w:r w:rsidRPr="00272ACD">
        <w:rPr>
          <w:rFonts w:ascii="仿宋_GB2312" w:eastAsia="仿宋_GB2312" w:hAnsi="Times New Roman" w:cs="Times New Roman"/>
          <w:bCs/>
          <w:sz w:val="32"/>
          <w:szCs w:val="24"/>
        </w:rPr>
        <w:br w:type="page"/>
      </w:r>
      <w:r w:rsidRPr="00272ACD">
        <w:rPr>
          <w:rFonts w:ascii="黑体" w:eastAsia="黑体" w:hAnsi="黑体" w:cs="Times New Roman" w:hint="eastAsia"/>
          <w:bCs/>
          <w:sz w:val="32"/>
          <w:szCs w:val="24"/>
        </w:rPr>
        <w:lastRenderedPageBreak/>
        <w:t>附件2：</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276"/>
        <w:gridCol w:w="3260"/>
        <w:gridCol w:w="740"/>
        <w:gridCol w:w="1244"/>
        <w:gridCol w:w="2332"/>
      </w:tblGrid>
      <w:tr w:rsidR="00272ACD" w:rsidRPr="00272ACD" w:rsidTr="007B39C9">
        <w:trPr>
          <w:trHeight w:val="617"/>
        </w:trPr>
        <w:tc>
          <w:tcPr>
            <w:tcW w:w="9811" w:type="dxa"/>
            <w:gridSpan w:val="6"/>
            <w:vAlign w:val="center"/>
          </w:tcPr>
          <w:p w:rsidR="00272ACD" w:rsidRPr="00272ACD" w:rsidRDefault="00272ACD" w:rsidP="00272ACD">
            <w:pPr>
              <w:spacing w:after="120" w:line="240" w:lineRule="auto"/>
              <w:ind w:firstLine="0"/>
              <w:jc w:val="center"/>
              <w:rPr>
                <w:rFonts w:ascii="方正小标宋_GBK" w:eastAsia="方正小标宋_GBK" w:hAnsi="Times New Roman" w:cs="Arial" w:hint="eastAsia"/>
                <w:sz w:val="24"/>
                <w:szCs w:val="24"/>
              </w:rPr>
            </w:pPr>
            <w:r w:rsidRPr="00272ACD">
              <w:rPr>
                <w:rFonts w:ascii="方正小标宋_GBK" w:eastAsia="方正小标宋_GBK" w:hAnsi="Times New Roman" w:cs="Arial" w:hint="eastAsia"/>
                <w:sz w:val="24"/>
                <w:szCs w:val="24"/>
              </w:rPr>
              <w:t>上海海事局洋山 VTS 用户指南</w:t>
            </w:r>
          </w:p>
        </w:tc>
      </w:tr>
      <w:tr w:rsidR="00272ACD" w:rsidRPr="00272ACD" w:rsidTr="007B39C9">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1.</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概要</w:t>
            </w:r>
          </w:p>
        </w:tc>
        <w:tc>
          <w:tcPr>
            <w:tcW w:w="1276" w:type="dxa"/>
            <w:vAlign w:val="center"/>
          </w:tcPr>
          <w:p w:rsidR="00272ACD" w:rsidRPr="00272ACD" w:rsidRDefault="00272ACD" w:rsidP="00272ACD">
            <w:pPr>
              <w:widowControl/>
              <w:numPr>
                <w:ilvl w:val="1"/>
                <w:numId w:val="1"/>
              </w:numPr>
              <w:adjustRightInd w:val="0"/>
              <w:snapToGrid w:val="0"/>
              <w:spacing w:line="240" w:lineRule="auto"/>
              <w:rPr>
                <w:rFonts w:ascii="仿宋_GB2312" w:eastAsia="仿宋_GB2312" w:hAnsi="Times New Roman" w:cs="Times New Roman" w:hint="eastAsia"/>
                <w:kern w:val="0"/>
                <w:szCs w:val="21"/>
              </w:rPr>
            </w:pPr>
          </w:p>
          <w:p w:rsidR="00272ACD" w:rsidRPr="00272ACD" w:rsidRDefault="00272ACD" w:rsidP="00272ACD">
            <w:pPr>
              <w:widowControl/>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主管机关</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上海海事局</w:t>
            </w:r>
          </w:p>
        </w:tc>
      </w:tr>
      <w:tr w:rsidR="00272ACD" w:rsidRPr="00272ACD" w:rsidTr="007B39C9">
        <w:trPr>
          <w:trHeight w:val="1482"/>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 xml:space="preserve">1.2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管理服务</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区域</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以下18点连线及岸线</w:t>
            </w:r>
            <w:r w:rsidRPr="00272ACD">
              <w:rPr>
                <w:rFonts w:ascii="仿宋_GB2312" w:eastAsia="仿宋_GB2312" w:hAnsi="宋体" w:cs="Times New Roman" w:hint="eastAsia"/>
                <w:szCs w:val="21"/>
              </w:rPr>
              <w:t>围成的</w:t>
            </w:r>
            <w:r w:rsidRPr="00272ACD">
              <w:rPr>
                <w:rFonts w:ascii="仿宋_GB2312" w:eastAsia="仿宋_GB2312" w:hAnsi="Times New Roman" w:cs="Times New Roman" w:hint="eastAsia"/>
                <w:szCs w:val="21"/>
              </w:rPr>
              <w:t>水域：</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 xml:space="preserve">1. </w:t>
            </w:r>
            <w:r w:rsidRPr="00272ACD">
              <w:rPr>
                <w:rFonts w:ascii="仿宋_GB2312" w:eastAsia="仿宋_GB2312" w:hAnsi="Times New Roman" w:cs="Times New Roman" w:hint="eastAsia"/>
                <w:szCs w:val="21"/>
              </w:rPr>
              <w:t>大治河口</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szCs w:val="21"/>
              </w:rPr>
              <w:t>2. 31°00′</w:t>
            </w:r>
            <w:r w:rsidRPr="00272ACD">
              <w:rPr>
                <w:rFonts w:ascii="仿宋_GB2312" w:eastAsia="仿宋_GB2312" w:hAnsi="Calibri" w:cs="Times New Roman" w:hint="eastAsia"/>
                <w:szCs w:val="21"/>
              </w:rPr>
              <w:t>00″</w:t>
            </w:r>
            <w:r w:rsidRPr="00272ACD">
              <w:rPr>
                <w:rFonts w:ascii="仿宋_GB2312" w:eastAsia="仿宋_GB2312" w:hAnsi="Times New Roman" w:cs="Times New Roman" w:hint="eastAsia"/>
                <w:szCs w:val="21"/>
              </w:rPr>
              <w:t>N/122°18′</w:t>
            </w:r>
            <w:r w:rsidRPr="00272ACD">
              <w:rPr>
                <w:rFonts w:ascii="仿宋_GB2312" w:eastAsia="仿宋_GB2312" w:hAnsi="Calibri" w:cs="Times New Roman" w:hint="eastAsia"/>
                <w:szCs w:val="21"/>
              </w:rPr>
              <w:t>00″</w:t>
            </w:r>
            <w:r w:rsidRPr="00272ACD">
              <w:rPr>
                <w:rFonts w:ascii="仿宋_GB2312" w:eastAsia="仿宋_GB2312" w:hAnsi="Times New Roman" w:cs="Times New Roman" w:hint="eastAsia"/>
                <w:szCs w:val="21"/>
              </w:rPr>
              <w:t>E</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3. 30°</w:t>
            </w:r>
            <w:r w:rsidRPr="00272ACD">
              <w:rPr>
                <w:rFonts w:ascii="仿宋_GB2312" w:eastAsia="仿宋_GB2312" w:hAnsi="Times New Roman" w:cs="Times New Roman"/>
                <w:szCs w:val="21"/>
              </w:rPr>
              <w:t>52</w:t>
            </w:r>
            <w:r w:rsidRPr="00272ACD">
              <w:rPr>
                <w:rFonts w:ascii="仿宋_GB2312" w:eastAsia="仿宋_GB2312" w:hAnsi="Times New Roman" w:cs="Times New Roman" w:hint="eastAsia"/>
                <w:szCs w:val="21"/>
              </w:rPr>
              <w:t>′00″N/</w:t>
            </w:r>
            <w:r w:rsidRPr="00272ACD">
              <w:rPr>
                <w:rFonts w:ascii="仿宋_GB2312" w:eastAsia="仿宋_GB2312" w:hAnsi="Calibri" w:cs="Times New Roman" w:hint="eastAsia"/>
                <w:szCs w:val="21"/>
              </w:rPr>
              <w:t>122°18′00″E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Times New Roman" w:cs="Times New Roman" w:hint="eastAsia"/>
                <w:szCs w:val="21"/>
              </w:rPr>
              <w:t xml:space="preserve">4. </w:t>
            </w:r>
            <w:r w:rsidRPr="00272ACD">
              <w:rPr>
                <w:rFonts w:ascii="仿宋_GB2312" w:eastAsia="仿宋_GB2312" w:hAnsi="Calibri" w:cs="Times New Roman" w:hint="eastAsia"/>
                <w:szCs w:val="21"/>
              </w:rPr>
              <w:t>30°52′00</w:t>
            </w:r>
            <w:r w:rsidRPr="00272ACD">
              <w:rPr>
                <w:rFonts w:ascii="仿宋_GB2312" w:eastAsia="仿宋_GB2312" w:hAnsi="宋体" w:cs="Times New Roman" w:hint="eastAsia"/>
                <w:szCs w:val="21"/>
              </w:rPr>
              <w:t>″N/122°28′</w:t>
            </w:r>
            <w:r w:rsidRPr="00272ACD">
              <w:rPr>
                <w:rFonts w:ascii="仿宋_GB2312" w:eastAsia="仿宋_GB2312" w:hAnsi="Calibri" w:cs="Times New Roman" w:hint="eastAsia"/>
                <w:szCs w:val="21"/>
              </w:rPr>
              <w:t>00″</w:t>
            </w:r>
            <w:r w:rsidRPr="00272ACD">
              <w:rPr>
                <w:rFonts w:ascii="仿宋_GB2312" w:eastAsia="仿宋_GB2312" w:hAnsi="宋体" w:cs="Times New Roman" w:hint="eastAsia"/>
                <w:szCs w:val="21"/>
              </w:rPr>
              <w:t>E</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Calibri" w:cs="Times New Roman" w:hint="eastAsia"/>
                <w:szCs w:val="21"/>
              </w:rPr>
              <w:t>5. 30°47′57</w:t>
            </w:r>
            <w:r w:rsidRPr="00272ACD">
              <w:rPr>
                <w:rFonts w:ascii="仿宋_GB2312" w:eastAsia="仿宋_GB2312" w:hAnsi="宋体" w:cs="Times New Roman" w:hint="eastAsia"/>
                <w:szCs w:val="21"/>
              </w:rPr>
              <w:t>″N/122°28′</w:t>
            </w:r>
            <w:r w:rsidRPr="00272ACD">
              <w:rPr>
                <w:rFonts w:ascii="仿宋_GB2312" w:eastAsia="仿宋_GB2312" w:hAnsi="Calibri" w:cs="Times New Roman" w:hint="eastAsia"/>
                <w:szCs w:val="21"/>
              </w:rPr>
              <w:t>00″</w:t>
            </w:r>
            <w:r w:rsidRPr="00272ACD">
              <w:rPr>
                <w:rFonts w:ascii="仿宋_GB2312" w:eastAsia="仿宋_GB2312" w:hAnsi="宋体" w:cs="Times New Roman" w:hint="eastAsia"/>
                <w:szCs w:val="21"/>
              </w:rPr>
              <w:t>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 xml:space="preserve">6. </w:t>
            </w:r>
            <w:proofErr w:type="gramStart"/>
            <w:r w:rsidRPr="00272ACD">
              <w:rPr>
                <w:rFonts w:ascii="仿宋_GB2312" w:eastAsia="仿宋_GB2312" w:hAnsi="宋体" w:cs="宋体" w:hint="eastAsia"/>
                <w:color w:val="000000"/>
                <w:kern w:val="0"/>
                <w:szCs w:val="21"/>
              </w:rPr>
              <w:t>北鼎星岛</w:t>
            </w:r>
            <w:proofErr w:type="gramEnd"/>
            <w:r w:rsidRPr="00272ACD">
              <w:rPr>
                <w:rFonts w:ascii="仿宋_GB2312" w:eastAsia="仿宋_GB2312" w:hAnsi="宋体" w:cs="宋体" w:hint="eastAsia"/>
                <w:color w:val="000000"/>
                <w:kern w:val="0"/>
                <w:szCs w:val="21"/>
              </w:rPr>
              <w:t>北端</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7. 30°44′20″N/122°16′58″E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8. 30°35′20″N/122°12′54″E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9. 30°31′23″N/122°32′48″E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10. 30°28′00″N/122°32′48″E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11. 30°28′00″N/122°27′36″E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12. 30°30′40″N/122°27′36″E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13. 30°32′00″N/122°20′30″E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14. 30°32′00″N/122°16′00″E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15. 30°28′49″N/121°42′30″E</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宋体" w:cs="Times New Roman" w:hint="eastAsia"/>
                <w:szCs w:val="21"/>
              </w:rPr>
              <w:t xml:space="preserve">16. </w:t>
            </w:r>
            <w:r w:rsidRPr="00272ACD">
              <w:rPr>
                <w:rFonts w:ascii="仿宋_GB2312" w:eastAsia="仿宋_GB2312" w:hAnsi="Times New Roman" w:cs="Times New Roman" w:hint="eastAsia"/>
                <w:kern w:val="0"/>
                <w:szCs w:val="21"/>
              </w:rPr>
              <w:t>30°33′03″N/121°21′30″E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Times New Roman" w:cs="Times New Roman" w:hint="eastAsia"/>
                <w:kern w:val="0"/>
                <w:szCs w:val="21"/>
              </w:rPr>
              <w:t>17. 30°32′55″N/121°16′00″E</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18. 30°41′32″N/121°16′00″E</w:t>
            </w:r>
          </w:p>
        </w:tc>
      </w:tr>
      <w:tr w:rsidR="00272ACD" w:rsidRPr="00272ACD" w:rsidTr="007B39C9">
        <w:trPr>
          <w:trHeight w:val="449"/>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 xml:space="preserve">1.3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工作时间</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24小时/7天</w:t>
            </w:r>
          </w:p>
        </w:tc>
      </w:tr>
      <w:tr w:rsidR="00272ACD" w:rsidRPr="00272ACD" w:rsidTr="007B39C9">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2.</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适用船舶</w:t>
            </w: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 xml:space="preserve">2.1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强制加入</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1.客船；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2.500总吨以上或船长大于60米的其他船舶；</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3.150总吨及以上拟在小</w:t>
            </w:r>
            <w:proofErr w:type="gramStart"/>
            <w:r w:rsidRPr="00272ACD">
              <w:rPr>
                <w:rFonts w:ascii="仿宋_GB2312" w:eastAsia="仿宋_GB2312" w:hAnsi="Times New Roman" w:cs="Times New Roman" w:hint="eastAsia"/>
                <w:kern w:val="0"/>
                <w:szCs w:val="21"/>
              </w:rPr>
              <w:t>衢</w:t>
            </w:r>
            <w:proofErr w:type="gramEnd"/>
            <w:r w:rsidRPr="00272ACD">
              <w:rPr>
                <w:rFonts w:ascii="仿宋_GB2312" w:eastAsia="仿宋_GB2312" w:hAnsi="Times New Roman" w:cs="Times New Roman" w:hint="eastAsia"/>
                <w:kern w:val="0"/>
                <w:szCs w:val="21"/>
              </w:rPr>
              <w:t>山与西马鞍山岛之间穿</w:t>
            </w:r>
            <w:proofErr w:type="gramStart"/>
            <w:r w:rsidRPr="00272ACD">
              <w:rPr>
                <w:rFonts w:ascii="仿宋_GB2312" w:eastAsia="仿宋_GB2312" w:hAnsi="Times New Roman" w:cs="Times New Roman" w:hint="eastAsia"/>
                <w:kern w:val="0"/>
                <w:szCs w:val="21"/>
              </w:rPr>
              <w:t>越洋山</w:t>
            </w:r>
            <w:proofErr w:type="gramEnd"/>
            <w:r w:rsidRPr="00272ACD">
              <w:rPr>
                <w:rFonts w:ascii="仿宋_GB2312" w:eastAsia="仿宋_GB2312" w:hAnsi="Times New Roman" w:cs="Times New Roman" w:hint="eastAsia"/>
                <w:kern w:val="0"/>
                <w:szCs w:val="21"/>
              </w:rPr>
              <w:t>港主航道的船舶。</w:t>
            </w:r>
          </w:p>
        </w:tc>
      </w:tr>
      <w:tr w:rsidR="00272ACD" w:rsidRPr="00272ACD" w:rsidTr="007B39C9">
        <w:trPr>
          <w:trHeight w:val="429"/>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 xml:space="preserve">2.2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自愿加入</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其他船舶</w:t>
            </w:r>
          </w:p>
        </w:tc>
      </w:tr>
      <w:tr w:rsidR="00272ACD" w:rsidRPr="00272ACD" w:rsidTr="007B39C9">
        <w:trPr>
          <w:trHeight w:val="2289"/>
        </w:trPr>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3.VHF工作频道</w:t>
            </w:r>
          </w:p>
        </w:tc>
        <w:tc>
          <w:tcPr>
            <w:tcW w:w="1276"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3.1 分区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5244" w:type="dxa"/>
            <w:gridSpan w:val="3"/>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kern w:val="0"/>
                <w:szCs w:val="21"/>
              </w:rPr>
              <w:t>洋山深水港区及周边水域</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 xml:space="preserve">（具体范围：东海大桥与以下各点连线及岸线围成的水域：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 xml:space="preserve">1. </w:t>
            </w:r>
            <w:r w:rsidRPr="00272ACD">
              <w:rPr>
                <w:rFonts w:ascii="仿宋_GB2312" w:eastAsia="仿宋_GB2312" w:hAnsi="Times New Roman" w:cs="Times New Roman" w:hint="eastAsia"/>
                <w:szCs w:val="21"/>
              </w:rPr>
              <w:t>大治河口</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szCs w:val="21"/>
              </w:rPr>
              <w:t>2. 31°00′</w:t>
            </w:r>
            <w:r w:rsidRPr="00272ACD">
              <w:rPr>
                <w:rFonts w:ascii="仿宋_GB2312" w:eastAsia="仿宋_GB2312" w:hAnsi="Calibri" w:cs="Times New Roman" w:hint="eastAsia"/>
                <w:szCs w:val="21"/>
              </w:rPr>
              <w:t>00″</w:t>
            </w:r>
            <w:r w:rsidRPr="00272ACD">
              <w:rPr>
                <w:rFonts w:ascii="仿宋_GB2312" w:eastAsia="仿宋_GB2312" w:hAnsi="Times New Roman" w:cs="Times New Roman" w:hint="eastAsia"/>
                <w:szCs w:val="21"/>
              </w:rPr>
              <w:t>N/122°18′</w:t>
            </w:r>
            <w:r w:rsidRPr="00272ACD">
              <w:rPr>
                <w:rFonts w:ascii="仿宋_GB2312" w:eastAsia="仿宋_GB2312" w:hAnsi="Calibri" w:cs="Times New Roman" w:hint="eastAsia"/>
                <w:szCs w:val="21"/>
              </w:rPr>
              <w:t>00″</w:t>
            </w:r>
            <w:r w:rsidRPr="00272ACD">
              <w:rPr>
                <w:rFonts w:ascii="仿宋_GB2312" w:eastAsia="仿宋_GB2312" w:hAnsi="Times New Roman" w:cs="Times New Roman" w:hint="eastAsia"/>
                <w:szCs w:val="21"/>
              </w:rPr>
              <w:t>E</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3. 30°52′00″N/</w:t>
            </w:r>
            <w:r w:rsidRPr="00272ACD">
              <w:rPr>
                <w:rFonts w:ascii="仿宋_GB2312" w:eastAsia="仿宋_GB2312" w:hAnsi="Calibri" w:cs="Times New Roman" w:hint="eastAsia"/>
                <w:szCs w:val="21"/>
              </w:rPr>
              <w:t>122°18′00″E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Times New Roman" w:cs="Times New Roman" w:hint="eastAsia"/>
                <w:szCs w:val="21"/>
              </w:rPr>
              <w:t xml:space="preserve">4. </w:t>
            </w:r>
            <w:r w:rsidRPr="00272ACD">
              <w:rPr>
                <w:rFonts w:ascii="仿宋_GB2312" w:eastAsia="仿宋_GB2312" w:hAnsi="Calibri" w:cs="Times New Roman" w:hint="eastAsia"/>
                <w:szCs w:val="21"/>
              </w:rPr>
              <w:t>30°52′00</w:t>
            </w:r>
            <w:r w:rsidRPr="00272ACD">
              <w:rPr>
                <w:rFonts w:ascii="仿宋_GB2312" w:eastAsia="仿宋_GB2312" w:hAnsi="宋体" w:cs="Times New Roman" w:hint="eastAsia"/>
                <w:szCs w:val="21"/>
              </w:rPr>
              <w:t>″N/122°28′</w:t>
            </w:r>
            <w:r w:rsidRPr="00272ACD">
              <w:rPr>
                <w:rFonts w:ascii="仿宋_GB2312" w:eastAsia="仿宋_GB2312" w:hAnsi="Calibri" w:cs="Times New Roman" w:hint="eastAsia"/>
                <w:szCs w:val="21"/>
              </w:rPr>
              <w:t>00″</w:t>
            </w:r>
            <w:r w:rsidRPr="00272ACD">
              <w:rPr>
                <w:rFonts w:ascii="仿宋_GB2312" w:eastAsia="仿宋_GB2312" w:hAnsi="宋体" w:cs="Times New Roman" w:hint="eastAsia"/>
                <w:szCs w:val="21"/>
              </w:rPr>
              <w:t>E</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Calibri" w:cs="Times New Roman" w:hint="eastAsia"/>
                <w:szCs w:val="21"/>
              </w:rPr>
              <w:t>5. 30°47′57</w:t>
            </w:r>
            <w:r w:rsidRPr="00272ACD">
              <w:rPr>
                <w:rFonts w:ascii="仿宋_GB2312" w:eastAsia="仿宋_GB2312" w:hAnsi="宋体" w:cs="Times New Roman" w:hint="eastAsia"/>
                <w:szCs w:val="21"/>
              </w:rPr>
              <w:t>″N/122°28′</w:t>
            </w:r>
            <w:r w:rsidRPr="00272ACD">
              <w:rPr>
                <w:rFonts w:ascii="仿宋_GB2312" w:eastAsia="仿宋_GB2312" w:hAnsi="Calibri" w:cs="Times New Roman" w:hint="eastAsia"/>
                <w:szCs w:val="21"/>
              </w:rPr>
              <w:t>00″</w:t>
            </w:r>
            <w:r w:rsidRPr="00272ACD">
              <w:rPr>
                <w:rFonts w:ascii="仿宋_GB2312" w:eastAsia="仿宋_GB2312" w:hAnsi="宋体" w:cs="Times New Roman" w:hint="eastAsia"/>
                <w:szCs w:val="21"/>
              </w:rPr>
              <w:t>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 xml:space="preserve">6. </w:t>
            </w:r>
            <w:proofErr w:type="gramStart"/>
            <w:r w:rsidRPr="00272ACD">
              <w:rPr>
                <w:rFonts w:ascii="仿宋_GB2312" w:eastAsia="仿宋_GB2312" w:hAnsi="宋体" w:cs="宋体" w:hint="eastAsia"/>
                <w:color w:val="000000"/>
                <w:kern w:val="0"/>
                <w:szCs w:val="21"/>
              </w:rPr>
              <w:t>北鼎星岛</w:t>
            </w:r>
            <w:proofErr w:type="gramEnd"/>
            <w:r w:rsidRPr="00272ACD">
              <w:rPr>
                <w:rFonts w:ascii="仿宋_GB2312" w:eastAsia="仿宋_GB2312" w:hAnsi="宋体" w:cs="宋体" w:hint="eastAsia"/>
                <w:color w:val="000000"/>
                <w:kern w:val="0"/>
                <w:szCs w:val="21"/>
              </w:rPr>
              <w:t>北端</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7. 30°44′20″N/122°16′58″E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8. 30°35′20″N/122°12′54″E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9. 30°31′23″N/122°32′48″E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10. 30°28′00″N/122°32′48″E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11. 30°28′00″N/122°27′36″E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lastRenderedPageBreak/>
              <w:t>12. 30°30′40″N/122°27′36″E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13. 30°32′00″N/122°20′30″E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14. 30°32′00″N/122°16′00″E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15. 30°30′18″N/121°58′00″E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16. 30°40′00″N/121°58′00″E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szCs w:val="21"/>
              </w:rPr>
              <w:t>17. 30°40′00″N/122°00′00″E）</w:t>
            </w:r>
          </w:p>
        </w:tc>
        <w:tc>
          <w:tcPr>
            <w:tcW w:w="2332"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lastRenderedPageBreak/>
              <w:t>CH13</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5244" w:type="dxa"/>
            <w:gridSpan w:val="3"/>
            <w:vMerge/>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p>
        </w:tc>
        <w:tc>
          <w:tcPr>
            <w:tcW w:w="2332"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CH79</w:t>
            </w:r>
            <w:r w:rsidRPr="00272ACD">
              <w:rPr>
                <w:rFonts w:ascii="仿宋_GB2312" w:eastAsia="仿宋_GB2312" w:hAnsi="宋体" w:cs="Times New Roman" w:hint="eastAsia"/>
                <w:szCs w:val="21"/>
              </w:rPr>
              <w:t>（双工）备用</w:t>
            </w:r>
          </w:p>
        </w:tc>
      </w:tr>
      <w:tr w:rsidR="00272ACD" w:rsidRPr="00272ACD" w:rsidTr="007B39C9">
        <w:trPr>
          <w:trHeight w:val="1309"/>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5244" w:type="dxa"/>
            <w:gridSpan w:val="3"/>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金山/临港水域</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（具体范围：东海大桥与以下各点连线及岸线围成的水域：</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1.30°40′00″N/122°00′00″E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2. 30°40′00″N/121°58′00″E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3. 30°30′18″N/121°58′00″E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4. 30°28′49″N/121°42′30″E</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宋体" w:cs="Times New Roman" w:hint="eastAsia"/>
                <w:szCs w:val="21"/>
              </w:rPr>
              <w:t xml:space="preserve">5. </w:t>
            </w:r>
            <w:r w:rsidRPr="00272ACD">
              <w:rPr>
                <w:rFonts w:ascii="仿宋_GB2312" w:eastAsia="仿宋_GB2312" w:hAnsi="Times New Roman" w:cs="Times New Roman" w:hint="eastAsia"/>
                <w:kern w:val="0"/>
                <w:szCs w:val="21"/>
              </w:rPr>
              <w:t>30°33′03″N/121°21′30″E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Times New Roman" w:cs="Times New Roman" w:hint="eastAsia"/>
                <w:kern w:val="0"/>
                <w:szCs w:val="21"/>
              </w:rPr>
              <w:t>6. 30°32′55″N/121°16′00″E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Times New Roman" w:cs="Times New Roman" w:hint="eastAsia"/>
                <w:kern w:val="0"/>
                <w:szCs w:val="21"/>
              </w:rPr>
              <w:t>7. 30°41′32″N/121°16′00″E</w:t>
            </w:r>
          </w:p>
        </w:tc>
        <w:tc>
          <w:tcPr>
            <w:tcW w:w="2332"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CH14</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5244" w:type="dxa"/>
            <w:gridSpan w:val="3"/>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2332"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CH19</w:t>
            </w:r>
            <w:r w:rsidRPr="00272ACD">
              <w:rPr>
                <w:rFonts w:ascii="仿宋_GB2312" w:eastAsia="仿宋_GB2312" w:hAnsi="宋体" w:cs="Times New Roman" w:hint="eastAsia"/>
                <w:szCs w:val="21"/>
              </w:rPr>
              <w:t>（双工）</w:t>
            </w:r>
            <w:r w:rsidRPr="00272ACD">
              <w:rPr>
                <w:rFonts w:ascii="仿宋_GB2312" w:eastAsia="仿宋_GB2312" w:hAnsi="Times New Roman" w:cs="Times New Roman" w:hint="eastAsia"/>
                <w:kern w:val="0"/>
                <w:szCs w:val="21"/>
              </w:rPr>
              <w:t>备用</w:t>
            </w:r>
          </w:p>
        </w:tc>
      </w:tr>
      <w:tr w:rsidR="00272ACD" w:rsidRPr="00272ACD" w:rsidTr="007B39C9">
        <w:trPr>
          <w:trHeight w:val="274"/>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 xml:space="preserve">3.2 </w:t>
            </w:r>
            <w:proofErr w:type="gramStart"/>
            <w:r w:rsidRPr="00272ACD">
              <w:rPr>
                <w:rFonts w:ascii="仿宋_GB2312" w:eastAsia="仿宋_GB2312" w:hAnsi="宋体" w:cs="Times New Roman" w:hint="eastAsia"/>
                <w:kern w:val="0"/>
                <w:szCs w:val="21"/>
              </w:rPr>
              <w:t>报告线</w:t>
            </w:r>
            <w:proofErr w:type="gramEnd"/>
            <w:r w:rsidRPr="00272ACD">
              <w:rPr>
                <w:rFonts w:ascii="仿宋_GB2312" w:eastAsia="仿宋_GB2312" w:hAnsi="宋体" w:cs="Times New Roman" w:hint="eastAsia"/>
                <w:kern w:val="0"/>
                <w:szCs w:val="21"/>
              </w:rPr>
              <w:t>和报告点</w:t>
            </w:r>
          </w:p>
        </w:tc>
        <w:tc>
          <w:tcPr>
            <w:tcW w:w="5244" w:type="dxa"/>
            <w:gridSpan w:val="3"/>
            <w:vAlign w:val="center"/>
          </w:tcPr>
          <w:p w:rsidR="00272ACD" w:rsidRPr="00272ACD" w:rsidRDefault="00272ACD" w:rsidP="00272ACD">
            <w:pPr>
              <w:adjustRightInd w:val="0"/>
              <w:snapToGrid w:val="0"/>
              <w:spacing w:line="240" w:lineRule="auto"/>
              <w:ind w:firstLine="0"/>
              <w:rPr>
                <w:rFonts w:ascii="仿宋_GB2312" w:eastAsia="仿宋_GB2312" w:hAnsi="宋体" w:cs="宋体" w:hint="eastAsia"/>
                <w:color w:val="000000"/>
                <w:kern w:val="0"/>
                <w:szCs w:val="21"/>
              </w:rPr>
            </w:pPr>
            <w:r w:rsidRPr="00272ACD">
              <w:rPr>
                <w:rFonts w:ascii="仿宋_GB2312" w:eastAsia="仿宋_GB2312" w:hAnsi="宋体" w:cs="Times New Roman" w:hint="eastAsia"/>
                <w:color w:val="000000"/>
                <w:szCs w:val="21"/>
              </w:rPr>
              <w:t>以下11点连线：</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 xml:space="preserve">1. </w:t>
            </w:r>
            <w:r w:rsidRPr="00272ACD">
              <w:rPr>
                <w:rFonts w:ascii="仿宋_GB2312" w:eastAsia="仿宋_GB2312" w:hAnsi="Calibri" w:cs="Times New Roman" w:hint="eastAsia"/>
                <w:szCs w:val="21"/>
              </w:rPr>
              <w:t>30°47′57</w:t>
            </w:r>
            <w:r w:rsidRPr="00272ACD">
              <w:rPr>
                <w:rFonts w:ascii="仿宋_GB2312" w:eastAsia="仿宋_GB2312" w:hAnsi="宋体" w:cs="Times New Roman" w:hint="eastAsia"/>
                <w:szCs w:val="21"/>
              </w:rPr>
              <w:t>″N/122°28′</w:t>
            </w:r>
            <w:r w:rsidRPr="00272ACD">
              <w:rPr>
                <w:rFonts w:ascii="仿宋_GB2312" w:eastAsia="仿宋_GB2312" w:hAnsi="Calibri" w:cs="Times New Roman" w:hint="eastAsia"/>
                <w:szCs w:val="21"/>
              </w:rPr>
              <w:t>00″</w:t>
            </w:r>
            <w:r w:rsidRPr="00272ACD">
              <w:rPr>
                <w:rFonts w:ascii="仿宋_GB2312" w:eastAsia="仿宋_GB2312" w:hAnsi="宋体" w:cs="Times New Roman" w:hint="eastAsia"/>
                <w:szCs w:val="21"/>
              </w:rPr>
              <w:t>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 xml:space="preserve">2. </w:t>
            </w:r>
            <w:proofErr w:type="gramStart"/>
            <w:r w:rsidRPr="00272ACD">
              <w:rPr>
                <w:rFonts w:ascii="仿宋_GB2312" w:eastAsia="仿宋_GB2312" w:hAnsi="宋体" w:cs="宋体" w:hint="eastAsia"/>
                <w:color w:val="333333"/>
                <w:kern w:val="0"/>
                <w:szCs w:val="21"/>
              </w:rPr>
              <w:t>北鼎星岛</w:t>
            </w:r>
            <w:proofErr w:type="gramEnd"/>
            <w:r w:rsidRPr="00272ACD">
              <w:rPr>
                <w:rFonts w:ascii="仿宋_GB2312" w:eastAsia="仿宋_GB2312" w:hAnsi="宋体" w:cs="宋体" w:hint="eastAsia"/>
                <w:color w:val="333333"/>
                <w:kern w:val="0"/>
                <w:szCs w:val="21"/>
              </w:rPr>
              <w:t>北端</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3. 30°44′20″N/122°16′58″E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4. 30°35′20″N/122°12′54″E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5. 30°31′23″N/122°32′48″E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6. 30°28′00″N/122°32′48″E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7. 30°28′00″N/122°27′36″E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8. 30°30′40″N/122°27′36″E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9. 30°32′00″N/122°20′30″E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10. 30°32′00″N/122°16′00″E</w:t>
            </w:r>
          </w:p>
          <w:p w:rsidR="00272ACD" w:rsidRPr="00272ACD" w:rsidRDefault="00272ACD" w:rsidP="00272ACD">
            <w:pPr>
              <w:adjustRightInd w:val="0"/>
              <w:snapToGrid w:val="0"/>
              <w:spacing w:line="240" w:lineRule="auto"/>
              <w:ind w:firstLine="0"/>
              <w:rPr>
                <w:rFonts w:ascii="仿宋_GB2312" w:eastAsia="仿宋_GB2312" w:hAnsi="宋体" w:cs="宋体" w:hint="eastAsia"/>
                <w:color w:val="333333"/>
                <w:kern w:val="0"/>
                <w:szCs w:val="21"/>
              </w:rPr>
            </w:pPr>
            <w:r w:rsidRPr="00272ACD">
              <w:rPr>
                <w:rFonts w:ascii="仿宋_GB2312" w:eastAsia="仿宋_GB2312" w:hAnsi="宋体" w:cs="宋体" w:hint="eastAsia"/>
                <w:color w:val="333333"/>
                <w:kern w:val="0"/>
                <w:szCs w:val="21"/>
              </w:rPr>
              <w:t xml:space="preserve">11. </w:t>
            </w:r>
            <w:r w:rsidRPr="00272ACD">
              <w:rPr>
                <w:rFonts w:ascii="仿宋_GB2312" w:eastAsia="仿宋_GB2312" w:hAnsi="宋体" w:cs="Times New Roman" w:hint="eastAsia"/>
                <w:szCs w:val="21"/>
              </w:rPr>
              <w:t>30°30′18″N/121°58′00″E</w:t>
            </w:r>
          </w:p>
        </w:tc>
        <w:tc>
          <w:tcPr>
            <w:tcW w:w="2332"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L2</w:t>
            </w:r>
            <w:proofErr w:type="gramStart"/>
            <w:r w:rsidRPr="00272ACD">
              <w:rPr>
                <w:rFonts w:ascii="仿宋_GB2312" w:eastAsia="仿宋_GB2312" w:hAnsi="Times New Roman" w:cs="Times New Roman" w:hint="eastAsia"/>
                <w:kern w:val="0"/>
                <w:szCs w:val="21"/>
              </w:rPr>
              <w:t>报告线</w:t>
            </w:r>
            <w:proofErr w:type="gramEnd"/>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5244" w:type="dxa"/>
            <w:gridSpan w:val="3"/>
            <w:vAlign w:val="center"/>
          </w:tcPr>
          <w:p w:rsidR="00272ACD" w:rsidRPr="00272ACD" w:rsidRDefault="00272ACD" w:rsidP="00272ACD">
            <w:pPr>
              <w:adjustRightInd w:val="0"/>
              <w:snapToGrid w:val="0"/>
              <w:spacing w:line="240" w:lineRule="auto"/>
              <w:ind w:firstLine="0"/>
              <w:rPr>
                <w:rFonts w:ascii="仿宋_GB2312" w:eastAsia="仿宋_GB2312" w:hAnsi="microsoft yahei" w:cs="宋体" w:hint="eastAsia"/>
                <w:color w:val="333333"/>
                <w:kern w:val="0"/>
                <w:szCs w:val="21"/>
              </w:rPr>
            </w:pPr>
            <w:r w:rsidRPr="00272ACD">
              <w:rPr>
                <w:rFonts w:ascii="仿宋_GB2312" w:eastAsia="仿宋_GB2312" w:hAnsi="microsoft yahei" w:cs="宋体" w:hint="eastAsia"/>
                <w:color w:val="333333"/>
                <w:kern w:val="0"/>
                <w:szCs w:val="21"/>
              </w:rPr>
              <w:t>以下5点连线：</w:t>
            </w:r>
          </w:p>
          <w:p w:rsidR="00272ACD" w:rsidRPr="00272ACD" w:rsidRDefault="00272ACD" w:rsidP="00272ACD">
            <w:pPr>
              <w:adjustRightInd w:val="0"/>
              <w:snapToGrid w:val="0"/>
              <w:spacing w:line="240" w:lineRule="auto"/>
              <w:ind w:firstLine="0"/>
              <w:rPr>
                <w:rFonts w:ascii="仿宋_GB2312" w:eastAsia="仿宋_GB2312" w:hAnsi="microsoft yahei" w:cs="宋体" w:hint="eastAsia"/>
                <w:color w:val="333333"/>
                <w:kern w:val="0"/>
                <w:szCs w:val="21"/>
              </w:rPr>
            </w:pPr>
            <w:r w:rsidRPr="00272ACD">
              <w:rPr>
                <w:rFonts w:ascii="仿宋_GB2312" w:eastAsia="仿宋_GB2312" w:hAnsi="宋体" w:cs="Times New Roman" w:hint="eastAsia"/>
                <w:szCs w:val="21"/>
              </w:rPr>
              <w:t>1. 30°30′18″N/121°58′00″E</w:t>
            </w:r>
            <w:r w:rsidRPr="00272ACD">
              <w:rPr>
                <w:rFonts w:ascii="仿宋_GB2312" w:eastAsia="仿宋_GB2312" w:hAnsi="microsoft yahei" w:cs="宋体" w:hint="eastAsia"/>
                <w:color w:val="333333"/>
                <w:kern w:val="0"/>
                <w:szCs w:val="21"/>
              </w:rPr>
              <w:t xml:space="preserve"> </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宋体" w:cs="Times New Roman" w:hint="eastAsia"/>
                <w:szCs w:val="21"/>
              </w:rPr>
              <w:t>2. 30°28′49″N/121°42′30″E</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宋体" w:cs="Times New Roman" w:hint="eastAsia"/>
                <w:szCs w:val="21"/>
              </w:rPr>
              <w:t xml:space="preserve">3. </w:t>
            </w:r>
            <w:r w:rsidRPr="00272ACD">
              <w:rPr>
                <w:rFonts w:ascii="仿宋_GB2312" w:eastAsia="仿宋_GB2312" w:hAnsi="Times New Roman" w:cs="Times New Roman" w:hint="eastAsia"/>
                <w:kern w:val="0"/>
                <w:szCs w:val="21"/>
              </w:rPr>
              <w:t>30°33′03″N/121°21′30″E</w:t>
            </w:r>
          </w:p>
          <w:p w:rsidR="00272ACD" w:rsidRPr="00272ACD" w:rsidRDefault="00272ACD" w:rsidP="00272ACD">
            <w:pPr>
              <w:adjustRightInd w:val="0"/>
              <w:snapToGrid w:val="0"/>
              <w:spacing w:line="240" w:lineRule="auto"/>
              <w:ind w:firstLine="0"/>
              <w:rPr>
                <w:rFonts w:ascii="仿宋_GB2312" w:eastAsia="仿宋_GB2312" w:hAnsi="宋体" w:cs="Times New Roman" w:hint="eastAsia"/>
                <w:szCs w:val="21"/>
              </w:rPr>
            </w:pPr>
            <w:r w:rsidRPr="00272ACD">
              <w:rPr>
                <w:rFonts w:ascii="仿宋_GB2312" w:eastAsia="仿宋_GB2312" w:hAnsi="Times New Roman" w:cs="Times New Roman" w:hint="eastAsia"/>
                <w:kern w:val="0"/>
                <w:szCs w:val="21"/>
              </w:rPr>
              <w:t>4. 30°32′55″N/121°16′00″E</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5. 30°41′32″N/121°16′00″E</w:t>
            </w:r>
          </w:p>
        </w:tc>
        <w:tc>
          <w:tcPr>
            <w:tcW w:w="2332"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L3</w:t>
            </w:r>
            <w:proofErr w:type="gramStart"/>
            <w:r w:rsidRPr="00272ACD">
              <w:rPr>
                <w:rFonts w:ascii="仿宋_GB2312" w:eastAsia="仿宋_GB2312" w:hAnsi="Times New Roman" w:cs="Times New Roman" w:hint="eastAsia"/>
                <w:kern w:val="0"/>
                <w:szCs w:val="21"/>
              </w:rPr>
              <w:t>报告线</w:t>
            </w:r>
            <w:proofErr w:type="gramEnd"/>
          </w:p>
        </w:tc>
      </w:tr>
      <w:tr w:rsidR="00272ACD" w:rsidRPr="00272ACD" w:rsidTr="007B39C9">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4. 船舶报告</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要求</w:t>
            </w: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4.1 预报</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下列船舶、设施应当在每日1600时前，将次日船舶靠离泊或通过东海大桥的计划向洋山VTS中心报告：</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（1）国际航行船舶；</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（2）客船；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（3）拖船船队或者顶推船－驳船组合体；</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（4）500总吨及以上油船、散装化学品船、液化气船；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（5）1000总吨及以上其他国内航行船舶。</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报告方式：</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传真、电子邮件等形式</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船舶(船名、呼号)、时间、吃水、货物、船舶尺寸(船型)，通过东海大桥的船舶还应当报告载重吨、水面以上最大高度、拟通过的通航孔名称。</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4.2</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lastRenderedPageBreak/>
              <w:t>穿越航道报告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lastRenderedPageBreak/>
              <w:t>报告时机：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lastRenderedPageBreak/>
              <w:t>（1）船舶、设施拟从小</w:t>
            </w:r>
            <w:proofErr w:type="gramStart"/>
            <w:r w:rsidRPr="00272ACD">
              <w:rPr>
                <w:rFonts w:ascii="仿宋_GB2312" w:eastAsia="仿宋_GB2312" w:hAnsi="Times New Roman" w:cs="Times New Roman" w:hint="eastAsia"/>
                <w:kern w:val="0"/>
                <w:szCs w:val="21"/>
              </w:rPr>
              <w:t>衢</w:t>
            </w:r>
            <w:proofErr w:type="gramEnd"/>
            <w:r w:rsidRPr="00272ACD">
              <w:rPr>
                <w:rFonts w:ascii="仿宋_GB2312" w:eastAsia="仿宋_GB2312" w:hAnsi="Times New Roman" w:cs="Times New Roman" w:hint="eastAsia"/>
                <w:kern w:val="0"/>
                <w:szCs w:val="21"/>
              </w:rPr>
              <w:t>山与西马鞍山岛之间、小</w:t>
            </w:r>
            <w:proofErr w:type="gramStart"/>
            <w:r w:rsidRPr="00272ACD">
              <w:rPr>
                <w:rFonts w:ascii="仿宋_GB2312" w:eastAsia="仿宋_GB2312" w:hAnsi="Times New Roman" w:cs="Times New Roman" w:hint="eastAsia"/>
                <w:kern w:val="0"/>
                <w:szCs w:val="21"/>
              </w:rPr>
              <w:t>衢</w:t>
            </w:r>
            <w:proofErr w:type="gramEnd"/>
            <w:r w:rsidRPr="00272ACD">
              <w:rPr>
                <w:rFonts w:ascii="仿宋_GB2312" w:eastAsia="仿宋_GB2312" w:hAnsi="Times New Roman" w:cs="Times New Roman" w:hint="eastAsia"/>
                <w:kern w:val="0"/>
                <w:szCs w:val="21"/>
              </w:rPr>
              <w:t>山与黄泽洋灯船穿</w:t>
            </w:r>
            <w:proofErr w:type="gramStart"/>
            <w:r w:rsidRPr="00272ACD">
              <w:rPr>
                <w:rFonts w:ascii="仿宋_GB2312" w:eastAsia="仿宋_GB2312" w:hAnsi="Times New Roman" w:cs="Times New Roman" w:hint="eastAsia"/>
                <w:kern w:val="0"/>
                <w:szCs w:val="21"/>
              </w:rPr>
              <w:t>越洋山</w:t>
            </w:r>
            <w:proofErr w:type="gramEnd"/>
            <w:r w:rsidRPr="00272ACD">
              <w:rPr>
                <w:rFonts w:ascii="仿宋_GB2312" w:eastAsia="仿宋_GB2312" w:hAnsi="Times New Roman" w:cs="Times New Roman" w:hint="eastAsia"/>
                <w:kern w:val="0"/>
                <w:szCs w:val="21"/>
              </w:rPr>
              <w:t>港主航道时应当提前30分钟向洋山VTS中心报告船舶动态；</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（2））船舶、设施拟穿越金山航道时应当提前30分钟向洋山VTS中心报告船舶动态。</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船舶(船名、呼号、</w:t>
            </w:r>
            <w:r w:rsidRPr="00272ACD">
              <w:rPr>
                <w:rFonts w:ascii="仿宋_GB2312" w:eastAsia="仿宋_GB2312" w:hAnsi="Times New Roman" w:cs="Times New Roman"/>
                <w:kern w:val="0"/>
                <w:szCs w:val="21"/>
              </w:rPr>
              <w:t>类型</w:t>
            </w:r>
            <w:r w:rsidRPr="00272ACD">
              <w:rPr>
                <w:rFonts w:ascii="仿宋_GB2312" w:eastAsia="仿宋_GB2312" w:hAnsi="Times New Roman" w:cs="Times New Roman" w:hint="eastAsia"/>
                <w:kern w:val="0"/>
                <w:szCs w:val="21"/>
              </w:rPr>
              <w:t>)、位置、本航次最大吃水和动态；</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bCs/>
                <w:szCs w:val="21"/>
              </w:rPr>
            </w:pPr>
            <w:r w:rsidRPr="00272ACD">
              <w:rPr>
                <w:rFonts w:ascii="仿宋_GB2312" w:eastAsia="仿宋_GB2312" w:hAnsi="Times New Roman" w:cs="Times New Roman" w:hint="eastAsia"/>
                <w:bCs/>
                <w:szCs w:val="21"/>
              </w:rPr>
              <w:t xml:space="preserve">4.3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bCs/>
                <w:szCs w:val="21"/>
              </w:rPr>
            </w:pPr>
            <w:r w:rsidRPr="00272ACD">
              <w:rPr>
                <w:rFonts w:ascii="仿宋_GB2312" w:eastAsia="仿宋_GB2312" w:hAnsi="Times New Roman" w:cs="Times New Roman" w:hint="eastAsia"/>
                <w:bCs/>
                <w:szCs w:val="21"/>
              </w:rPr>
              <w:t>船位报告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宋体" w:cs="Times New Roman" w:hint="eastAsia"/>
                <w:kern w:val="0"/>
                <w:szCs w:val="21"/>
              </w:rPr>
            </w:pPr>
            <w:r w:rsidRPr="00272ACD">
              <w:rPr>
                <w:rFonts w:ascii="仿宋_GB2312" w:eastAsia="仿宋_GB2312" w:hAnsi="宋体" w:cs="Times New Roman" w:hint="eastAsia"/>
                <w:kern w:val="0"/>
                <w:szCs w:val="21"/>
              </w:rPr>
              <w:t>通过VTS报告线（进入时）</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船名、位置、动态。</w:t>
            </w:r>
          </w:p>
          <w:p w:rsidR="00272ACD" w:rsidRPr="00272ACD" w:rsidRDefault="00272ACD" w:rsidP="00272ACD">
            <w:pPr>
              <w:adjustRightInd w:val="0"/>
              <w:snapToGrid w:val="0"/>
              <w:spacing w:line="240" w:lineRule="auto"/>
              <w:ind w:firstLine="0"/>
              <w:rPr>
                <w:rFonts w:ascii="仿宋_GB2312" w:eastAsia="仿宋_GB2312" w:hAnsi="Times New Roman" w:cs="Times New Roman"/>
                <w:kern w:val="0"/>
                <w:szCs w:val="21"/>
                <w:lang/>
              </w:rPr>
            </w:pPr>
            <w:r w:rsidRPr="00272ACD">
              <w:rPr>
                <w:rFonts w:ascii="仿宋_GB2312" w:eastAsia="仿宋_GB2312" w:hAnsi="Times New Roman" w:cs="Times New Roman" w:hint="eastAsia"/>
                <w:kern w:val="0"/>
                <w:szCs w:val="21"/>
                <w:lang/>
              </w:rPr>
              <w:t>已经按照“4.2穿越航道报告”的要求进行报告的船舶除外。</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roofErr w:type="spellStart"/>
            <w:r w:rsidRPr="00272ACD">
              <w:rPr>
                <w:rFonts w:ascii="仿宋_GB2312" w:eastAsia="仿宋_GB2312" w:hAnsi="Times New Roman" w:cs="Times New Roman" w:hint="eastAsia"/>
                <w:kern w:val="0"/>
                <w:szCs w:val="21"/>
                <w:lang/>
              </w:rPr>
              <w:t>拟通过东海大桥的船舶还</w:t>
            </w:r>
            <w:r w:rsidRPr="00272ACD">
              <w:rPr>
                <w:rFonts w:ascii="仿宋_GB2312" w:eastAsia="仿宋_GB2312" w:hAnsi="Times New Roman" w:cs="Times New Roman" w:hint="eastAsia"/>
                <w:kern w:val="0"/>
                <w:szCs w:val="21"/>
                <w:lang/>
              </w:rPr>
              <w:t>应当</w:t>
            </w:r>
            <w:r w:rsidRPr="00272ACD">
              <w:rPr>
                <w:rFonts w:ascii="仿宋_GB2312" w:eastAsia="仿宋_GB2312" w:hAnsi="Times New Roman" w:cs="Times New Roman" w:hint="eastAsia"/>
                <w:kern w:val="0"/>
                <w:szCs w:val="21"/>
                <w:lang/>
              </w:rPr>
              <w:t>报告载重吨、水面以上最大高度、拟通过的通航孔名称</w:t>
            </w:r>
            <w:proofErr w:type="spellEnd"/>
            <w:r w:rsidRPr="00272ACD">
              <w:rPr>
                <w:rFonts w:ascii="仿宋_GB2312" w:eastAsia="仿宋_GB2312" w:hAnsi="Times New Roman" w:cs="Times New Roman" w:hint="eastAsia"/>
                <w:kern w:val="0"/>
                <w:szCs w:val="21"/>
                <w:lang/>
              </w:rPr>
              <w:t>。</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4.4</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锚泊报告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抛、起锚前15分钟</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船名、位置、船长、船舶类型、本航次最大吃水和动态</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 xml:space="preserve">4.5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离泊报告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船舶离泊前15分钟</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船名、位置、动态</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 xml:space="preserve">4.6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紧急情况</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船舶发生交通事故、污染事故、设备故障、船员或旅客发生意外或者其他紧急情况</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紧急情况的详细信息</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 xml:space="preserve">4.7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异常情况</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发现助航标志或设施异常、碍航物、水域污染、突发恶劣天气、他船动态异常、船舶遇险以及有碍航行安全的其他情况</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异常情况的详细信息</w:t>
            </w:r>
          </w:p>
        </w:tc>
      </w:tr>
      <w:tr w:rsidR="00272ACD" w:rsidRPr="00272ACD" w:rsidTr="007B39C9">
        <w:trPr>
          <w:trHeight w:val="471"/>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 xml:space="preserve">4.8 </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活动报告</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报告时机：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船舶准备实施下列活动：</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（1）检修机电设备；</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（2）试航、试车和测试磁罗经；</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（3）演习；</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（4）其他影响通航安全的活动。</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报告内容：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活动的详细信息</w:t>
            </w:r>
          </w:p>
        </w:tc>
      </w:tr>
      <w:tr w:rsidR="00272ACD" w:rsidRPr="00272ACD" w:rsidTr="007B39C9">
        <w:trPr>
          <w:trHeight w:val="605"/>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4.9 其他</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配备了AIS并正确显示的船舶可以免于“船位报告”，拟通过东海大桥的船舶除外。</w:t>
            </w:r>
          </w:p>
        </w:tc>
      </w:tr>
      <w:tr w:rsidR="00272ACD" w:rsidRPr="00272ACD" w:rsidTr="007B39C9">
        <w:trPr>
          <w:trHeight w:val="1248"/>
        </w:trPr>
        <w:tc>
          <w:tcPr>
            <w:tcW w:w="959"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kern w:val="0"/>
                <w:szCs w:val="21"/>
              </w:rPr>
              <w:t>5. 其他信息</w:t>
            </w:r>
          </w:p>
        </w:tc>
        <w:tc>
          <w:tcPr>
            <w:tcW w:w="1276"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5.1 引航</w:t>
            </w:r>
          </w:p>
        </w:tc>
        <w:tc>
          <w:tcPr>
            <w:tcW w:w="3260"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洋山深水港区NO.1引航作业区：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洋山港主航道黄泽洋灯船西侧3海里北侧附近水域</w:t>
            </w:r>
          </w:p>
        </w:tc>
        <w:tc>
          <w:tcPr>
            <w:tcW w:w="4316" w:type="dxa"/>
            <w:gridSpan w:val="3"/>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引航作业区中心点位置：</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30°31′04.20″N/122°29′31.80″E；</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3260"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洋山深水港区NO.2引航作业区：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lastRenderedPageBreak/>
              <w:t>洋山港主航道Y3灯浮北侧附近水域</w:t>
            </w:r>
          </w:p>
        </w:tc>
        <w:tc>
          <w:tcPr>
            <w:tcW w:w="4316" w:type="dxa"/>
            <w:gridSpan w:val="3"/>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lastRenderedPageBreak/>
              <w:t>引航作业区中心点位置：</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lastRenderedPageBreak/>
              <w:t>30°33′03.60″N/122°17′31.80″E；</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3260"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临港NO.1号引航作业区：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金山航道Y17灯浮北侧附近水域</w:t>
            </w:r>
          </w:p>
        </w:tc>
        <w:tc>
          <w:tcPr>
            <w:tcW w:w="4316" w:type="dxa"/>
            <w:gridSpan w:val="3"/>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引航作业区中心点位置：</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30°32′40.00″N/122°05′33.00″E；</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3260"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临港NO.2号引航作业区：</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临港锚地附近水域</w:t>
            </w:r>
          </w:p>
        </w:tc>
        <w:tc>
          <w:tcPr>
            <w:tcW w:w="4316" w:type="dxa"/>
            <w:gridSpan w:val="3"/>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引航作业区中心点位置：</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30°48′37.00″N/121°49′00.00″E。</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3260"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金山NO.1引航作业点：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szCs w:val="21"/>
              </w:rPr>
              <w:t>金山内航道王盘山</w:t>
            </w:r>
            <w:proofErr w:type="gramStart"/>
            <w:r w:rsidRPr="00272ACD">
              <w:rPr>
                <w:rFonts w:ascii="仿宋_GB2312" w:eastAsia="仿宋_GB2312" w:hAnsi="Times New Roman" w:cs="Times New Roman"/>
                <w:szCs w:val="21"/>
              </w:rPr>
              <w:t>北灯浮</w:t>
            </w:r>
            <w:proofErr w:type="gramEnd"/>
            <w:r w:rsidRPr="00272ACD">
              <w:rPr>
                <w:rFonts w:ascii="仿宋_GB2312" w:eastAsia="仿宋_GB2312" w:hAnsi="Times New Roman" w:cs="Times New Roman"/>
                <w:szCs w:val="21"/>
              </w:rPr>
              <w:t>340</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方位3.5海里附近水域</w:t>
            </w:r>
          </w:p>
        </w:tc>
        <w:tc>
          <w:tcPr>
            <w:tcW w:w="4316" w:type="dxa"/>
            <w:gridSpan w:val="3"/>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szCs w:val="21"/>
              </w:rPr>
              <w:t>引航作业中心点位置：</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szCs w:val="21"/>
              </w:rPr>
              <w:t>30</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36</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38.00</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N/121</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20</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06.00</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E。</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3260"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金山NO.2引航作业点：</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roofErr w:type="gramStart"/>
            <w:r w:rsidRPr="00272ACD">
              <w:rPr>
                <w:rFonts w:ascii="仿宋_GB2312" w:eastAsia="仿宋_GB2312" w:hAnsi="Times New Roman" w:cs="Times New Roman"/>
                <w:szCs w:val="21"/>
              </w:rPr>
              <w:t>漕泾东航道</w:t>
            </w:r>
            <w:proofErr w:type="gramEnd"/>
            <w:r w:rsidRPr="00272ACD">
              <w:rPr>
                <w:rFonts w:ascii="仿宋_GB2312" w:eastAsia="仿宋_GB2312" w:hAnsi="Times New Roman" w:cs="Times New Roman"/>
                <w:szCs w:val="21"/>
              </w:rPr>
              <w:t>K24灯</w:t>
            </w:r>
            <w:proofErr w:type="gramStart"/>
            <w:r w:rsidRPr="00272ACD">
              <w:rPr>
                <w:rFonts w:ascii="仿宋_GB2312" w:eastAsia="仿宋_GB2312" w:hAnsi="Times New Roman" w:cs="Times New Roman"/>
                <w:szCs w:val="21"/>
              </w:rPr>
              <w:t>浮附近</w:t>
            </w:r>
            <w:proofErr w:type="gramEnd"/>
            <w:r w:rsidRPr="00272ACD">
              <w:rPr>
                <w:rFonts w:ascii="仿宋_GB2312" w:eastAsia="仿宋_GB2312" w:hAnsi="Times New Roman" w:cs="Times New Roman"/>
                <w:szCs w:val="21"/>
              </w:rPr>
              <w:t>水域</w:t>
            </w:r>
          </w:p>
        </w:tc>
        <w:tc>
          <w:tcPr>
            <w:tcW w:w="4316" w:type="dxa"/>
            <w:gridSpan w:val="3"/>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szCs w:val="21"/>
              </w:rPr>
              <w:t>引航作业中心点位置：</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szCs w:val="21"/>
              </w:rPr>
              <w:t>30</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43</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00.00</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N/121</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32</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36.00</w:t>
            </w:r>
            <w:r w:rsidRPr="00272ACD">
              <w:rPr>
                <w:rFonts w:ascii="仿宋_GB2312" w:eastAsia="仿宋_GB2312" w:hAnsi="Times New Roman" w:cs="Times New Roman"/>
                <w:szCs w:val="21"/>
              </w:rPr>
              <w:t>″</w:t>
            </w:r>
            <w:r w:rsidRPr="00272ACD">
              <w:rPr>
                <w:rFonts w:ascii="仿宋_GB2312" w:eastAsia="仿宋_GB2312" w:hAnsi="Times New Roman" w:cs="Times New Roman"/>
                <w:szCs w:val="21"/>
              </w:rPr>
              <w:t>E。</w:t>
            </w:r>
          </w:p>
        </w:tc>
      </w:tr>
      <w:tr w:rsidR="00272ACD" w:rsidRPr="00272ACD" w:rsidTr="007B39C9">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3260"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上海港引航站洋山分站VHF频道</w:t>
            </w:r>
          </w:p>
        </w:tc>
        <w:tc>
          <w:tcPr>
            <w:tcW w:w="4316" w:type="dxa"/>
            <w:gridSpan w:val="3"/>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r w:rsidRPr="00272ACD">
              <w:rPr>
                <w:rFonts w:ascii="仿宋_GB2312" w:eastAsia="仿宋_GB2312" w:hAnsi="Times New Roman" w:cs="Times New Roman" w:hint="eastAsia"/>
                <w:szCs w:val="21"/>
              </w:rPr>
              <w:t>CH 63 ，CH 69（备用）</w:t>
            </w:r>
          </w:p>
        </w:tc>
      </w:tr>
      <w:tr w:rsidR="00272ACD" w:rsidRPr="00272ACD" w:rsidTr="007B39C9">
        <w:trPr>
          <w:trHeight w:val="791"/>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5.2 法律、法规、指南</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宋体" w:cs="Times New Roman" w:hint="eastAsia"/>
                <w:bCs/>
                <w:szCs w:val="21"/>
              </w:rPr>
              <w:t>《中华人民共和国海上交通安全法》《中华人民共和国船舶交通管理系统安全监督管理规则》</w:t>
            </w:r>
            <w:r w:rsidRPr="00272ACD">
              <w:rPr>
                <w:rFonts w:ascii="仿宋_GB2312" w:eastAsia="仿宋_GB2312" w:hAnsi="Times New Roman" w:cs="Times New Roman" w:hint="eastAsia"/>
                <w:kern w:val="0"/>
                <w:szCs w:val="21"/>
              </w:rPr>
              <w:t>《上海洋山深水港区及其附近水域通航安全管理规定（2019）》《上海海事局船舶交通服务系统安全监督管理办法（2008）》《1972年国际海</w:t>
            </w:r>
            <w:r w:rsidRPr="00272ACD">
              <w:rPr>
                <w:rFonts w:ascii="仿宋_GB2312" w:eastAsia="仿宋_GB2312" w:hAnsi="Arial" w:cs="Arial" w:hint="eastAsia"/>
                <w:color w:val="333333"/>
                <w:szCs w:val="21"/>
                <w:shd w:val="clear" w:color="auto" w:fill="FFFFFF"/>
              </w:rPr>
              <w:t>上</w:t>
            </w:r>
            <w:r w:rsidRPr="00272ACD">
              <w:rPr>
                <w:rFonts w:ascii="仿宋_GB2312" w:eastAsia="仿宋_GB2312" w:hAnsi="Arial" w:cs="Arial" w:hint="eastAsia"/>
                <w:color w:val="000000"/>
                <w:szCs w:val="21"/>
                <w:shd w:val="clear" w:color="auto" w:fill="FFFFFF"/>
              </w:rPr>
              <w:t>避碰规则》</w:t>
            </w:r>
          </w:p>
        </w:tc>
      </w:tr>
      <w:tr w:rsidR="00272ACD" w:rsidRPr="00272ACD" w:rsidTr="007B39C9">
        <w:trPr>
          <w:trHeight w:val="414"/>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restart"/>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Arial" w:hint="eastAsia"/>
                <w:szCs w:val="21"/>
              </w:rPr>
              <w:t>5.3 相邻 VTS及其工作频道</w:t>
            </w:r>
          </w:p>
        </w:tc>
        <w:tc>
          <w:tcPr>
            <w:tcW w:w="4000" w:type="dxa"/>
            <w:gridSpan w:val="2"/>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吴淞VTS</w:t>
            </w:r>
          </w:p>
        </w:tc>
        <w:tc>
          <w:tcPr>
            <w:tcW w:w="3576" w:type="dxa"/>
            <w:gridSpan w:val="2"/>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CH72  CH08</w:t>
            </w:r>
          </w:p>
        </w:tc>
      </w:tr>
      <w:tr w:rsidR="00272ACD" w:rsidRPr="00272ACD" w:rsidTr="007B39C9">
        <w:trPr>
          <w:trHeight w:val="158"/>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szCs w:val="21"/>
              </w:rPr>
            </w:pPr>
          </w:p>
        </w:tc>
        <w:tc>
          <w:tcPr>
            <w:tcW w:w="1276"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4000" w:type="dxa"/>
            <w:gridSpan w:val="2"/>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舟山VTS</w:t>
            </w:r>
          </w:p>
        </w:tc>
        <w:tc>
          <w:tcPr>
            <w:tcW w:w="3576" w:type="dxa"/>
            <w:gridSpan w:val="2"/>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CH11  CH12</w:t>
            </w:r>
          </w:p>
        </w:tc>
      </w:tr>
      <w:tr w:rsidR="00272ACD" w:rsidRPr="00272ACD" w:rsidTr="007B39C9">
        <w:trPr>
          <w:trHeight w:val="1593"/>
        </w:trPr>
        <w:tc>
          <w:tcPr>
            <w:tcW w:w="959" w:type="dxa"/>
            <w:vMerge/>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p>
        </w:tc>
        <w:tc>
          <w:tcPr>
            <w:tcW w:w="1276" w:type="dxa"/>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Arial" w:hint="eastAsia"/>
                <w:szCs w:val="21"/>
              </w:rPr>
              <w:t>5.4 洋山VTS 通讯信息</w:t>
            </w:r>
          </w:p>
        </w:tc>
        <w:tc>
          <w:tcPr>
            <w:tcW w:w="7576" w:type="dxa"/>
            <w:gridSpan w:val="4"/>
            <w:vAlign w:val="center"/>
          </w:tcPr>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地址</w:t>
            </w:r>
            <w:r w:rsidRPr="00272ACD">
              <w:rPr>
                <w:rFonts w:ascii="仿宋_GB2312" w:eastAsia="仿宋_GB2312" w:hAnsi="宋体" w:cs="Times New Roman" w:hint="eastAsia"/>
                <w:kern w:val="0"/>
                <w:szCs w:val="21"/>
              </w:rPr>
              <w:t>：</w:t>
            </w:r>
            <w:r w:rsidRPr="00272ACD">
              <w:rPr>
                <w:rFonts w:ascii="仿宋_GB2312" w:eastAsia="仿宋_GB2312" w:hAnsi="Times New Roman" w:cs="Times New Roman" w:hint="eastAsia"/>
                <w:kern w:val="0"/>
                <w:szCs w:val="21"/>
              </w:rPr>
              <w:t>上海市浦东新区同汇路168号C座4-6楼</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电话</w:t>
            </w:r>
            <w:r w:rsidRPr="00272ACD">
              <w:rPr>
                <w:rFonts w:ascii="仿宋_GB2312" w:eastAsia="仿宋_GB2312" w:hAnsi="宋体" w:cs="Times New Roman" w:hint="eastAsia"/>
                <w:kern w:val="0"/>
                <w:szCs w:val="21"/>
              </w:rPr>
              <w:t>：</w:t>
            </w:r>
            <w:r w:rsidRPr="00272ACD">
              <w:rPr>
                <w:rFonts w:ascii="仿宋_GB2312" w:eastAsia="仿宋_GB2312" w:hAnsi="Times New Roman" w:cs="Times New Roman" w:hint="eastAsia"/>
                <w:kern w:val="0"/>
                <w:szCs w:val="21"/>
              </w:rPr>
              <w:t>021- 68287199</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传真</w:t>
            </w:r>
            <w:r w:rsidRPr="00272ACD">
              <w:rPr>
                <w:rFonts w:ascii="仿宋_GB2312" w:eastAsia="仿宋_GB2312" w:hAnsi="宋体" w:cs="Times New Roman" w:hint="eastAsia"/>
                <w:kern w:val="0"/>
                <w:szCs w:val="21"/>
              </w:rPr>
              <w:t>：</w:t>
            </w:r>
            <w:r w:rsidRPr="00272ACD">
              <w:rPr>
                <w:rFonts w:ascii="仿宋_GB2312" w:eastAsia="仿宋_GB2312" w:hAnsi="Times New Roman" w:cs="Times New Roman" w:hint="eastAsia"/>
                <w:kern w:val="0"/>
                <w:szCs w:val="21"/>
              </w:rPr>
              <w:t>021- 68287197</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微信：洋山VTS</w:t>
            </w:r>
          </w:p>
          <w:p w:rsidR="00272ACD" w:rsidRPr="00272ACD" w:rsidRDefault="00272ACD" w:rsidP="00272ACD">
            <w:pPr>
              <w:adjustRightInd w:val="0"/>
              <w:snapToGrid w:val="0"/>
              <w:spacing w:line="240" w:lineRule="auto"/>
              <w:ind w:firstLine="0"/>
              <w:rPr>
                <w:rFonts w:ascii="仿宋_GB2312" w:eastAsia="仿宋_GB2312" w:hAnsi="Times New Roman" w:cs="Times New Roman" w:hint="eastAsia"/>
                <w:kern w:val="0"/>
                <w:szCs w:val="21"/>
              </w:rPr>
            </w:pPr>
            <w:r w:rsidRPr="00272ACD">
              <w:rPr>
                <w:rFonts w:ascii="仿宋_GB2312" w:eastAsia="仿宋_GB2312" w:hAnsi="Times New Roman" w:cs="Times New Roman" w:hint="eastAsia"/>
                <w:kern w:val="0"/>
                <w:szCs w:val="21"/>
              </w:rPr>
              <w:t>邮箱：yangshanvts@shmsa.gov.cn</w:t>
            </w:r>
          </w:p>
        </w:tc>
      </w:tr>
    </w:tbl>
    <w:p w:rsidR="00272ACD" w:rsidRPr="00272ACD" w:rsidRDefault="00272ACD" w:rsidP="00272ACD">
      <w:pPr>
        <w:spacing w:line="500" w:lineRule="exact"/>
        <w:ind w:firstLine="0"/>
        <w:rPr>
          <w:rFonts w:ascii="仿宋_GB2312" w:eastAsia="仿宋_GB2312" w:hAnsi="Times New Roman" w:cs="Times New Roman"/>
          <w:bCs/>
          <w:sz w:val="32"/>
          <w:szCs w:val="24"/>
        </w:rPr>
      </w:pPr>
    </w:p>
    <w:p w:rsidR="00272ACD" w:rsidRPr="00272ACD" w:rsidRDefault="00272ACD" w:rsidP="00272ACD">
      <w:pPr>
        <w:spacing w:line="500" w:lineRule="exact"/>
        <w:ind w:firstLine="0"/>
        <w:rPr>
          <w:rFonts w:ascii="仿宋_GB2312" w:eastAsia="仿宋_GB2312" w:hAnsi="Times New Roman" w:cs="Times New Roman"/>
          <w:bCs/>
          <w:sz w:val="32"/>
          <w:szCs w:val="24"/>
        </w:rPr>
        <w:sectPr w:rsidR="00272ACD" w:rsidRPr="00272ACD" w:rsidSect="00A32034">
          <w:footerReference w:type="even" r:id="rId7"/>
          <w:footerReference w:type="default" r:id="rId8"/>
          <w:pgSz w:w="11906" w:h="16838" w:code="9"/>
          <w:pgMar w:top="2098" w:right="1474" w:bottom="1758" w:left="1588" w:header="851" w:footer="1247" w:gutter="0"/>
          <w:pgNumType w:start="1"/>
          <w:cols w:space="425"/>
          <w:docGrid w:type="lines" w:linePitch="326"/>
        </w:sectPr>
      </w:pPr>
    </w:p>
    <w:p w:rsidR="00272ACD" w:rsidRPr="00272ACD" w:rsidRDefault="00272ACD" w:rsidP="00272ACD">
      <w:pPr>
        <w:spacing w:line="240" w:lineRule="auto"/>
        <w:ind w:firstLine="0"/>
        <w:rPr>
          <w:rFonts w:ascii="黑体" w:eastAsia="黑体" w:hAnsi="黑体" w:cs="Times New Roman" w:hint="eastAsia"/>
          <w:sz w:val="32"/>
          <w:szCs w:val="32"/>
        </w:rPr>
      </w:pPr>
      <w:r w:rsidRPr="00272ACD">
        <w:rPr>
          <w:rFonts w:ascii="黑体" w:eastAsia="黑体" w:hAnsi="黑体" w:cs="Times New Roman" w:hint="eastAsia"/>
          <w:bCs/>
          <w:sz w:val="32"/>
          <w:szCs w:val="24"/>
        </w:rPr>
        <w:lastRenderedPageBreak/>
        <w:t>附件3：</w:t>
      </w:r>
      <w:r w:rsidRPr="00272ACD">
        <w:rPr>
          <w:rFonts w:ascii="黑体" w:eastAsia="黑体" w:hAnsi="黑体" w:cs="Times New Roman" w:hint="eastAsia"/>
          <w:sz w:val="32"/>
          <w:szCs w:val="24"/>
        </w:rPr>
        <w:t>上海</w:t>
      </w:r>
      <w:r w:rsidRPr="00272ACD">
        <w:rPr>
          <w:rFonts w:ascii="黑体" w:eastAsia="黑体" w:hAnsi="黑体" w:cs="Times New Roman"/>
          <w:sz w:val="32"/>
          <w:szCs w:val="24"/>
        </w:rPr>
        <w:t>海事局</w:t>
      </w:r>
      <w:r w:rsidRPr="00272ACD">
        <w:rPr>
          <w:rFonts w:ascii="黑体" w:eastAsia="黑体" w:hAnsi="黑体" w:cs="Times New Roman" w:hint="eastAsia"/>
          <w:sz w:val="32"/>
          <w:szCs w:val="24"/>
        </w:rPr>
        <w:t>VTS管理</w:t>
      </w:r>
      <w:r w:rsidRPr="00272ACD">
        <w:rPr>
          <w:rFonts w:ascii="黑体" w:eastAsia="黑体" w:hAnsi="黑体" w:cs="Times New Roman"/>
          <w:sz w:val="32"/>
          <w:szCs w:val="24"/>
        </w:rPr>
        <w:t>服务</w:t>
      </w:r>
      <w:r w:rsidRPr="00272ACD">
        <w:rPr>
          <w:rFonts w:ascii="黑体" w:eastAsia="黑体" w:hAnsi="黑体" w:cs="Times New Roman" w:hint="eastAsia"/>
          <w:sz w:val="32"/>
          <w:szCs w:val="24"/>
        </w:rPr>
        <w:t>区域</w:t>
      </w:r>
      <w:r w:rsidRPr="00272ACD">
        <w:rPr>
          <w:rFonts w:ascii="黑体" w:eastAsia="黑体" w:hAnsi="黑体" w:cs="Times New Roman"/>
          <w:sz w:val="32"/>
          <w:szCs w:val="24"/>
        </w:rPr>
        <w:t>示意图</w:t>
      </w:r>
    </w:p>
    <w:p w:rsidR="00272ACD" w:rsidRPr="00272ACD" w:rsidRDefault="00272ACD" w:rsidP="00272ACD">
      <w:pPr>
        <w:spacing w:line="240" w:lineRule="auto"/>
        <w:ind w:firstLine="0"/>
        <w:rPr>
          <w:rFonts w:ascii="仿宋_GB2312" w:eastAsia="仿宋_GB2312" w:hAnsi="Calibri" w:cs="Times New Roman"/>
          <w:sz w:val="28"/>
          <w:szCs w:val="28"/>
        </w:rPr>
        <w:sectPr w:rsidR="00272ACD" w:rsidRPr="00272ACD" w:rsidSect="00081658">
          <w:footerReference w:type="even" r:id="rId9"/>
          <w:footerReference w:type="default" r:id="rId10"/>
          <w:pgSz w:w="16838" w:h="11906" w:orient="landscape" w:code="9"/>
          <w:pgMar w:top="1588" w:right="2098" w:bottom="1474" w:left="1758" w:header="851" w:footer="1247" w:gutter="0"/>
          <w:cols w:space="425"/>
          <w:docGrid w:type="lines" w:linePitch="579" w:charSpace="15535"/>
        </w:sectPr>
      </w:pPr>
      <w:bookmarkStart w:id="7" w:name="csdw"/>
      <w:bookmarkEnd w:id="7"/>
      <w:r w:rsidRPr="00272ACD">
        <w:rPr>
          <w:rFonts w:ascii="仿宋_GB2312" w:eastAsia="仿宋_GB2312" w:hAnsi="Calibri" w:cs="Times New Roman" w:hint="eastAsia"/>
          <w:sz w:val="28"/>
          <w:szCs w:val="28"/>
        </w:rPr>
        <w:t xml:space="preserve"> </w:t>
      </w:r>
      <w:r>
        <w:rPr>
          <w:rFonts w:ascii="仿宋_GB2312" w:eastAsia="仿宋_GB2312" w:hAnsi="Calibri" w:cs="Times New Roman" w:hint="eastAsia"/>
          <w:noProof/>
          <w:sz w:val="28"/>
          <w:szCs w:val="28"/>
        </w:rPr>
        <w:drawing>
          <wp:inline distT="0" distB="0" distL="0" distR="0">
            <wp:extent cx="7334250" cy="5143500"/>
            <wp:effectExtent l="19050" t="0" r="0" b="0"/>
            <wp:docPr id="13" name="图片 13" descr="上海海事局辖区VHF频道调整和分配图JPEG--20191108 压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上海海事局辖区VHF频道调整和分配图JPEG--20191108 压缩"/>
                    <pic:cNvPicPr>
                      <a:picLocks noChangeAspect="1" noChangeArrowheads="1"/>
                    </pic:cNvPicPr>
                  </pic:nvPicPr>
                  <pic:blipFill>
                    <a:blip r:embed="rId11" cstate="print"/>
                    <a:srcRect/>
                    <a:stretch>
                      <a:fillRect/>
                    </a:stretch>
                  </pic:blipFill>
                  <pic:spPr bwMode="auto">
                    <a:xfrm>
                      <a:off x="0" y="0"/>
                      <a:ext cx="7334250" cy="5143500"/>
                    </a:xfrm>
                    <a:prstGeom prst="rect">
                      <a:avLst/>
                    </a:prstGeom>
                    <a:noFill/>
                    <a:ln w="9525">
                      <a:noFill/>
                      <a:miter lim="800000"/>
                      <a:headEnd/>
                      <a:tailEnd/>
                    </a:ln>
                  </pic:spPr>
                </pic:pic>
              </a:graphicData>
            </a:graphic>
          </wp:inline>
        </w:drawing>
      </w:r>
    </w:p>
    <w:p w:rsidR="00272ACD" w:rsidRPr="00272ACD" w:rsidRDefault="00272ACD" w:rsidP="00272ACD">
      <w:pPr>
        <w:spacing w:line="240" w:lineRule="auto"/>
        <w:ind w:firstLine="0"/>
        <w:jc w:val="center"/>
        <w:rPr>
          <w:rFonts w:ascii="仿宋_GB2312" w:eastAsia="仿宋_GB2312" w:hAnsi="Calibri" w:cs="Times New Roman" w:hint="eastAsia"/>
          <w:sz w:val="32"/>
          <w:szCs w:val="32"/>
        </w:rPr>
      </w:pPr>
    </w:p>
    <w:p w:rsidR="00272ACD" w:rsidRPr="00272ACD" w:rsidRDefault="00272ACD" w:rsidP="00272ACD">
      <w:pPr>
        <w:pBdr>
          <w:top w:val="single" w:sz="8" w:space="1" w:color="auto"/>
          <w:bottom w:val="single" w:sz="8" w:space="1" w:color="auto"/>
        </w:pBdr>
        <w:spacing w:line="240" w:lineRule="auto"/>
        <w:ind w:firstLine="0"/>
        <w:rPr>
          <w:rFonts w:ascii="仿宋_GB2312" w:eastAsia="仿宋_GB2312" w:hAnsi="Calibri" w:cs="Times New Roman"/>
          <w:sz w:val="28"/>
          <w:szCs w:val="28"/>
        </w:rPr>
      </w:pPr>
      <w:r w:rsidRPr="00272ACD">
        <w:rPr>
          <w:rFonts w:ascii="仿宋_GB2312" w:eastAsia="仿宋_GB2312" w:hAnsi="Calibri" w:cs="Times New Roman" w:hint="eastAsia"/>
          <w:sz w:val="28"/>
          <w:szCs w:val="28"/>
        </w:rPr>
        <w:t xml:space="preserve">  中华人民共和国上海海事局办公室          2019年11月8日印发  </w:t>
      </w:r>
    </w:p>
    <w:p w:rsidR="006E36DE" w:rsidRPr="00272ACD" w:rsidRDefault="006E36DE" w:rsidP="00272ACD">
      <w:pPr>
        <w:ind w:firstLine="0"/>
      </w:pPr>
    </w:p>
    <w:sectPr w:rsidR="006E36DE" w:rsidRPr="00272ACD" w:rsidSect="00ED6484">
      <w:footerReference w:type="even" r:id="rId12"/>
      <w:footerReference w:type="default" r:id="rId13"/>
      <w:pgSz w:w="11906" w:h="16838" w:code="9"/>
      <w:pgMar w:top="2098" w:right="1474" w:bottom="1758" w:left="1588" w:header="851" w:footer="1247" w:gutter="0"/>
      <w:cols w:space="425"/>
      <w:docGrid w:type="lines" w:linePitch="579" w:charSpace="155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4C2" w:rsidRDefault="00FB74C2" w:rsidP="00272ACD">
      <w:pPr>
        <w:spacing w:line="240" w:lineRule="auto"/>
      </w:pPr>
      <w:r>
        <w:separator/>
      </w:r>
    </w:p>
  </w:endnote>
  <w:endnote w:type="continuationSeparator" w:id="0">
    <w:p w:rsidR="00FB74C2" w:rsidRDefault="00FB74C2" w:rsidP="00272A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CD" w:rsidRPr="00A32034" w:rsidRDefault="00272ACD">
    <w:pPr>
      <w:pStyle w:val="a4"/>
      <w:rPr>
        <w:sz w:val="28"/>
        <w:szCs w:val="28"/>
      </w:rPr>
    </w:pPr>
    <w:r w:rsidRPr="00A32034">
      <w:rPr>
        <w:rFonts w:hint="eastAsia"/>
        <w:sz w:val="28"/>
        <w:szCs w:val="28"/>
      </w:rPr>
      <w:t>—</w:t>
    </w:r>
    <w:r w:rsidRPr="00A32034">
      <w:rPr>
        <w:sz w:val="28"/>
        <w:szCs w:val="28"/>
      </w:rPr>
      <w:fldChar w:fldCharType="begin"/>
    </w:r>
    <w:r w:rsidRPr="00A32034">
      <w:rPr>
        <w:sz w:val="28"/>
        <w:szCs w:val="28"/>
      </w:rPr>
      <w:instrText xml:space="preserve"> PAGE   \* MERGEFORMAT </w:instrText>
    </w:r>
    <w:r w:rsidRPr="00A32034">
      <w:rPr>
        <w:sz w:val="28"/>
        <w:szCs w:val="28"/>
      </w:rPr>
      <w:fldChar w:fldCharType="separate"/>
    </w:r>
    <w:r w:rsidRPr="00EE2FA7">
      <w:rPr>
        <w:noProof/>
        <w:sz w:val="28"/>
        <w:szCs w:val="28"/>
        <w:lang w:val="zh-CN"/>
      </w:rPr>
      <w:t>10</w:t>
    </w:r>
    <w:r w:rsidRPr="00A32034">
      <w:rPr>
        <w:sz w:val="28"/>
        <w:szCs w:val="28"/>
      </w:rPr>
      <w:fldChar w:fldCharType="end"/>
    </w:r>
    <w:r w:rsidRPr="00A32034">
      <w:rPr>
        <w:rFonts w:hint="eastAsia"/>
        <w:sz w:val="28"/>
        <w:szCs w:val="28"/>
      </w:rPr>
      <w:t>—</w:t>
    </w:r>
  </w:p>
  <w:p w:rsidR="00272ACD" w:rsidRDefault="00272A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CD" w:rsidRPr="00A32034" w:rsidRDefault="00272ACD">
    <w:pPr>
      <w:pStyle w:val="a4"/>
      <w:jc w:val="right"/>
      <w:rPr>
        <w:rFonts w:hint="eastAsia"/>
        <w:sz w:val="28"/>
        <w:szCs w:val="28"/>
      </w:rPr>
    </w:pPr>
  </w:p>
  <w:p w:rsidR="00272ACD" w:rsidRDefault="00272AC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CD" w:rsidRPr="00AE0D23" w:rsidRDefault="00272ACD" w:rsidP="003562A1">
    <w:pPr>
      <w:ind w:firstLineChars="50" w:firstLine="140"/>
      <w:jc w:val="left"/>
      <w:rPr>
        <w:rStyle w:val="a5"/>
        <w:sz w:val="28"/>
        <w:szCs w:val="28"/>
      </w:rPr>
    </w:pPr>
    <w:r>
      <w:rPr>
        <w:rStyle w:val="a5"/>
        <w:rFonts w:hint="eastAsia"/>
        <w:sz w:val="28"/>
        <w:szCs w:val="28"/>
      </w:rPr>
      <w:t>—</w:t>
    </w:r>
    <w:r w:rsidRPr="00AE0D23">
      <w:rPr>
        <w:rStyle w:val="a5"/>
        <w:sz w:val="28"/>
        <w:szCs w:val="28"/>
      </w:rPr>
      <w:fldChar w:fldCharType="begin"/>
    </w:r>
    <w:r w:rsidRPr="00AE0D23">
      <w:rPr>
        <w:rStyle w:val="a5"/>
        <w:sz w:val="28"/>
        <w:szCs w:val="28"/>
      </w:rPr>
      <w:instrText xml:space="preserve">PAGE  </w:instrText>
    </w:r>
    <w:r w:rsidRPr="00AE0D23">
      <w:rPr>
        <w:rStyle w:val="a5"/>
        <w:sz w:val="28"/>
        <w:szCs w:val="28"/>
      </w:rPr>
      <w:fldChar w:fldCharType="separate"/>
    </w:r>
    <w:r>
      <w:rPr>
        <w:rStyle w:val="a5"/>
        <w:noProof/>
        <w:sz w:val="28"/>
        <w:szCs w:val="28"/>
      </w:rPr>
      <w:t>14</w:t>
    </w:r>
    <w:r w:rsidRPr="00AE0D23">
      <w:rPr>
        <w:rStyle w:val="a5"/>
        <w:sz w:val="28"/>
        <w:szCs w:val="28"/>
      </w:rPr>
      <w:fldChar w:fldCharType="end"/>
    </w:r>
    <w:r>
      <w:rPr>
        <w:rStyle w:val="a5"/>
        <w:rFonts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CD" w:rsidRPr="00AE0D23" w:rsidRDefault="00272ACD" w:rsidP="003562A1">
    <w:pPr>
      <w:ind w:firstLineChars="50" w:firstLine="140"/>
      <w:jc w:val="right"/>
      <w:rPr>
        <w:rStyle w:val="a5"/>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CD" w:rsidRPr="00AE0D23" w:rsidRDefault="00272ACD" w:rsidP="003562A1">
    <w:pPr>
      <w:ind w:firstLineChars="50" w:firstLine="140"/>
      <w:jc w:val="left"/>
      <w:rPr>
        <w:rStyle w:val="a5"/>
        <w:sz w:val="28"/>
        <w:szCs w:val="28"/>
      </w:rPr>
    </w:pPr>
    <w:r>
      <w:rPr>
        <w:rStyle w:val="a5"/>
        <w:rFonts w:hint="eastAsia"/>
        <w:sz w:val="28"/>
        <w:szCs w:val="28"/>
      </w:rPr>
      <w:t>—</w:t>
    </w:r>
    <w:r w:rsidRPr="00AE0D23">
      <w:rPr>
        <w:rStyle w:val="a5"/>
        <w:sz w:val="28"/>
        <w:szCs w:val="28"/>
      </w:rPr>
      <w:fldChar w:fldCharType="begin"/>
    </w:r>
    <w:r w:rsidRPr="00AE0D23">
      <w:rPr>
        <w:rStyle w:val="a5"/>
        <w:sz w:val="28"/>
        <w:szCs w:val="28"/>
      </w:rPr>
      <w:instrText xml:space="preserve">PAGE  </w:instrText>
    </w:r>
    <w:r w:rsidRPr="00AE0D23">
      <w:rPr>
        <w:rStyle w:val="a5"/>
        <w:sz w:val="28"/>
        <w:szCs w:val="28"/>
      </w:rPr>
      <w:fldChar w:fldCharType="separate"/>
    </w:r>
    <w:r>
      <w:rPr>
        <w:rStyle w:val="a5"/>
        <w:noProof/>
        <w:sz w:val="28"/>
        <w:szCs w:val="28"/>
      </w:rPr>
      <w:t>14</w:t>
    </w:r>
    <w:r w:rsidRPr="00AE0D23">
      <w:rPr>
        <w:rStyle w:val="a5"/>
        <w:sz w:val="28"/>
        <w:szCs w:val="28"/>
      </w:rPr>
      <w:fldChar w:fldCharType="end"/>
    </w:r>
    <w:r>
      <w:rPr>
        <w:rStyle w:val="a5"/>
        <w:rFonts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CD" w:rsidRPr="00AE0D23" w:rsidRDefault="00272ACD" w:rsidP="003562A1">
    <w:pPr>
      <w:ind w:firstLineChars="50" w:firstLine="140"/>
      <w:jc w:val="right"/>
      <w:rPr>
        <w:rStyle w:val="a5"/>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4C2" w:rsidRDefault="00FB74C2" w:rsidP="00272ACD">
      <w:pPr>
        <w:spacing w:line="240" w:lineRule="auto"/>
      </w:pPr>
      <w:r>
        <w:separator/>
      </w:r>
    </w:p>
  </w:footnote>
  <w:footnote w:type="continuationSeparator" w:id="0">
    <w:p w:rsidR="00FB74C2" w:rsidRDefault="00FB74C2" w:rsidP="00272A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E54B4"/>
    <w:multiLevelType w:val="multilevel"/>
    <w:tmpl w:val="5A9E54B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ACD"/>
    <w:rsid w:val="00272ACD"/>
    <w:rsid w:val="0032213B"/>
    <w:rsid w:val="005272AC"/>
    <w:rsid w:val="006E36DE"/>
    <w:rsid w:val="008C6D0F"/>
    <w:rsid w:val="00FB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2AC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72ACD"/>
    <w:rPr>
      <w:sz w:val="18"/>
      <w:szCs w:val="18"/>
    </w:rPr>
  </w:style>
  <w:style w:type="paragraph" w:styleId="a4">
    <w:name w:val="footer"/>
    <w:basedOn w:val="a"/>
    <w:link w:val="Char0"/>
    <w:uiPriority w:val="99"/>
    <w:semiHidden/>
    <w:unhideWhenUsed/>
    <w:rsid w:val="00272AC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72ACD"/>
    <w:rPr>
      <w:sz w:val="18"/>
      <w:szCs w:val="18"/>
    </w:rPr>
  </w:style>
  <w:style w:type="character" w:styleId="a5">
    <w:name w:val="page number"/>
    <w:basedOn w:val="a0"/>
    <w:rsid w:val="00272ACD"/>
  </w:style>
  <w:style w:type="paragraph" w:styleId="a6">
    <w:name w:val="Balloon Text"/>
    <w:basedOn w:val="a"/>
    <w:link w:val="Char1"/>
    <w:uiPriority w:val="99"/>
    <w:semiHidden/>
    <w:unhideWhenUsed/>
    <w:rsid w:val="00272ACD"/>
    <w:pPr>
      <w:spacing w:line="240" w:lineRule="auto"/>
    </w:pPr>
    <w:rPr>
      <w:sz w:val="18"/>
      <w:szCs w:val="18"/>
    </w:rPr>
  </w:style>
  <w:style w:type="character" w:customStyle="1" w:styleId="Char1">
    <w:name w:val="批注框文本 Char"/>
    <w:basedOn w:val="a0"/>
    <w:link w:val="a6"/>
    <w:uiPriority w:val="99"/>
    <w:semiHidden/>
    <w:rsid w:val="00272A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曹申博</dc:creator>
  <cp:keywords/>
  <dc:description/>
  <cp:lastModifiedBy>曹申博</cp:lastModifiedBy>
  <cp:revision>2</cp:revision>
  <dcterms:created xsi:type="dcterms:W3CDTF">2019-11-26T06:44:00Z</dcterms:created>
  <dcterms:modified xsi:type="dcterms:W3CDTF">2019-11-26T06:49:00Z</dcterms:modified>
</cp:coreProperties>
</file>